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6AB" w:rsidRPr="003138D9" w:rsidRDefault="00884726" w:rsidP="00CA0AA1">
      <w:pPr>
        <w:rPr>
          <w:rFonts w:asciiTheme="majorEastAsia" w:eastAsiaTheme="majorEastAsia" w:hAnsiTheme="majorEastAsia"/>
          <w:b/>
          <w:sz w:val="24"/>
          <w:szCs w:val="24"/>
        </w:rPr>
      </w:pPr>
      <w:r w:rsidRPr="00A1514A">
        <w:rPr>
          <w:rFonts w:asciiTheme="majorEastAsia" w:eastAsiaTheme="majorEastAsia" w:hAnsiTheme="majorEastAsia" w:hint="eastAsia"/>
          <w:b/>
          <w:noProof/>
          <w:sz w:val="24"/>
          <w:szCs w:val="24"/>
        </w:rPr>
        <mc:AlternateContent>
          <mc:Choice Requires="wps">
            <w:drawing>
              <wp:anchor distT="0" distB="0" distL="114300" distR="114300" simplePos="0" relativeHeight="251655680" behindDoc="0" locked="0" layoutInCell="1" allowOverlap="1" wp14:anchorId="22C8A1BC" wp14:editId="05F178E0">
                <wp:simplePos x="0" y="0"/>
                <wp:positionH relativeFrom="margin">
                  <wp:posOffset>203</wp:posOffset>
                </wp:positionH>
                <wp:positionV relativeFrom="paragraph">
                  <wp:posOffset>13335</wp:posOffset>
                </wp:positionV>
                <wp:extent cx="5398337" cy="933856"/>
                <wp:effectExtent l="0" t="0" r="12065" b="19050"/>
                <wp:wrapNone/>
                <wp:docPr id="1" name="正方形/長方形 1"/>
                <wp:cNvGraphicFramePr/>
                <a:graphic xmlns:a="http://schemas.openxmlformats.org/drawingml/2006/main">
                  <a:graphicData uri="http://schemas.microsoft.com/office/word/2010/wordprocessingShape">
                    <wps:wsp>
                      <wps:cNvSpPr/>
                      <wps:spPr>
                        <a:xfrm>
                          <a:off x="0" y="0"/>
                          <a:ext cx="5398337" cy="93385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2C2A7AB" id="正方形/長方形 1" o:spid="_x0000_s1026" style="position:absolute;left:0;text-align:left;margin-left:0;margin-top:1.05pt;width:425.05pt;height:73.5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" filled="f" strokecolor="black [3213]" strokeweight="1pt">
                <w10:wrap anchorx="margin"/>
              </v:rect>
            </w:pict>
          </mc:Fallback>
        </mc:AlternateContent>
      </w:r>
      <w:r w:rsidR="003138D9">
        <w:rPr>
          <w:rFonts w:asciiTheme="majorEastAsia" w:eastAsiaTheme="majorEastAsia" w:hAnsiTheme="majorEastAsia" w:hint="eastAsia"/>
          <w:b/>
          <w:sz w:val="24"/>
          <w:szCs w:val="24"/>
        </w:rPr>
        <w:t>「成人施設における強度行動障がい児の移行支援</w:t>
      </w:r>
      <w:r w:rsidR="003138D9" w:rsidRPr="00280EA7">
        <w:rPr>
          <w:rFonts w:asciiTheme="majorEastAsia" w:eastAsiaTheme="majorEastAsia" w:hAnsiTheme="majorEastAsia" w:hint="eastAsia"/>
          <w:b/>
          <w:w w:val="89"/>
          <w:kern w:val="0"/>
          <w:sz w:val="24"/>
          <w:szCs w:val="24"/>
          <w:fitText w:val="3013" w:id="1091290880"/>
        </w:rPr>
        <w:t>～Ｕ様の取り組みを通して～</w:t>
      </w:r>
      <w:r w:rsidR="003138D9" w:rsidRPr="00280EA7">
        <w:rPr>
          <w:rFonts w:asciiTheme="majorEastAsia" w:eastAsiaTheme="majorEastAsia" w:hAnsiTheme="majorEastAsia" w:hint="eastAsia"/>
          <w:b/>
          <w:spacing w:val="3"/>
          <w:w w:val="89"/>
          <w:kern w:val="0"/>
          <w:sz w:val="24"/>
          <w:szCs w:val="24"/>
          <w:fitText w:val="3013" w:id="1091290880"/>
        </w:rPr>
        <w:t>」</w:t>
      </w:r>
    </w:p>
    <w:p w:rsidR="006676AB" w:rsidRPr="000F1A82" w:rsidRDefault="006676AB" w:rsidP="000F1A82">
      <w:pPr>
        <w:ind w:right="720"/>
        <w:rPr>
          <w:rFonts w:asciiTheme="minorEastAsia" w:hAnsiTheme="minorEastAsia"/>
          <w:sz w:val="18"/>
          <w:szCs w:val="18"/>
        </w:rPr>
      </w:pPr>
    </w:p>
    <w:p w:rsidR="006676AB" w:rsidRDefault="006676AB" w:rsidP="00143513">
      <w:pPr>
        <w:wordWrap w:val="0"/>
        <w:ind w:right="90"/>
        <w:jc w:val="right"/>
        <w:rPr>
          <w:rFonts w:asciiTheme="minorEastAsia" w:hAnsiTheme="minorEastAsia"/>
          <w:szCs w:val="21"/>
        </w:rPr>
      </w:pPr>
      <w:r>
        <w:rPr>
          <w:rFonts w:asciiTheme="minorEastAsia" w:hAnsiTheme="minorEastAsia" w:hint="eastAsia"/>
          <w:sz w:val="18"/>
          <w:szCs w:val="18"/>
        </w:rPr>
        <w:t xml:space="preserve">〇発表者名　</w:t>
      </w:r>
      <w:r w:rsidR="00884726">
        <w:rPr>
          <w:rFonts w:asciiTheme="minorEastAsia" w:hAnsiTheme="minorEastAsia" w:hint="eastAsia"/>
          <w:sz w:val="18"/>
          <w:szCs w:val="18"/>
        </w:rPr>
        <w:t xml:space="preserve">　社福）</w:t>
      </w:r>
      <w:r>
        <w:rPr>
          <w:rFonts w:asciiTheme="minorEastAsia" w:hAnsiTheme="minorEastAsia" w:hint="eastAsia"/>
          <w:sz w:val="18"/>
          <w:szCs w:val="18"/>
        </w:rPr>
        <w:t xml:space="preserve">鳥取県厚生事業団　羽合ひかり園　</w:t>
      </w:r>
      <w:r w:rsidRPr="006676AB">
        <w:rPr>
          <w:rFonts w:asciiTheme="minorEastAsia" w:hAnsiTheme="minorEastAsia" w:hint="eastAsia"/>
          <w:szCs w:val="21"/>
        </w:rPr>
        <w:t>井口</w:t>
      </w:r>
      <w:r w:rsidR="00884726">
        <w:rPr>
          <w:rFonts w:asciiTheme="minorEastAsia" w:hAnsiTheme="minorEastAsia" w:hint="eastAsia"/>
          <w:szCs w:val="21"/>
        </w:rPr>
        <w:t xml:space="preserve">　</w:t>
      </w:r>
      <w:r w:rsidRPr="006676AB">
        <w:rPr>
          <w:rFonts w:asciiTheme="minorEastAsia" w:hAnsiTheme="minorEastAsia" w:hint="eastAsia"/>
          <w:szCs w:val="21"/>
        </w:rPr>
        <w:t xml:space="preserve">賢一郎　</w:t>
      </w:r>
    </w:p>
    <w:p w:rsidR="006676AB" w:rsidRDefault="006676AB" w:rsidP="00884726">
      <w:pPr>
        <w:wordWrap w:val="0"/>
        <w:ind w:right="540"/>
        <w:jc w:val="right"/>
        <w:rPr>
          <w:rFonts w:asciiTheme="minorEastAsia" w:hAnsiTheme="minorEastAsia"/>
          <w:szCs w:val="21"/>
        </w:rPr>
      </w:pPr>
      <w:r>
        <w:rPr>
          <w:rFonts w:asciiTheme="minorEastAsia" w:hAnsiTheme="minorEastAsia" w:hint="eastAsia"/>
          <w:sz w:val="18"/>
          <w:szCs w:val="18"/>
        </w:rPr>
        <w:t>共同研究者</w:t>
      </w:r>
      <w:r w:rsidR="00884726">
        <w:rPr>
          <w:rFonts w:asciiTheme="minorEastAsia" w:hAnsiTheme="minorEastAsia" w:hint="eastAsia"/>
          <w:sz w:val="18"/>
          <w:szCs w:val="18"/>
        </w:rPr>
        <w:t xml:space="preserve">　社福）</w:t>
      </w:r>
      <w:r>
        <w:rPr>
          <w:rFonts w:asciiTheme="minorEastAsia" w:hAnsiTheme="minorEastAsia" w:hint="eastAsia"/>
          <w:sz w:val="18"/>
          <w:szCs w:val="18"/>
        </w:rPr>
        <w:t xml:space="preserve">鳥取県厚生事業団　羽合ひかり園　</w:t>
      </w:r>
      <w:r w:rsidRPr="006676AB">
        <w:rPr>
          <w:rFonts w:asciiTheme="minorEastAsia" w:hAnsiTheme="minorEastAsia" w:hint="eastAsia"/>
          <w:szCs w:val="21"/>
        </w:rPr>
        <w:t>山根</w:t>
      </w:r>
      <w:r w:rsidR="00884726">
        <w:rPr>
          <w:rFonts w:asciiTheme="minorEastAsia" w:hAnsiTheme="minorEastAsia" w:hint="eastAsia"/>
          <w:szCs w:val="21"/>
        </w:rPr>
        <w:t xml:space="preserve">　</w:t>
      </w:r>
      <w:r w:rsidRPr="006676AB">
        <w:rPr>
          <w:rFonts w:asciiTheme="minorEastAsia" w:hAnsiTheme="minorEastAsia" w:hint="eastAsia"/>
          <w:szCs w:val="21"/>
        </w:rPr>
        <w:t>直樹</w:t>
      </w:r>
    </w:p>
    <w:p w:rsidR="0018221A" w:rsidRDefault="0018221A" w:rsidP="00897034">
      <w:pPr>
        <w:jc w:val="left"/>
        <w:rPr>
          <w:rFonts w:asciiTheme="majorEastAsia" w:eastAsiaTheme="majorEastAsia" w:hAnsiTheme="majorEastAsia"/>
          <w:szCs w:val="21"/>
        </w:rPr>
      </w:pPr>
    </w:p>
    <w:p w:rsidR="00884726" w:rsidRPr="00153B0D" w:rsidRDefault="00884726" w:rsidP="006676AB">
      <w:pPr>
        <w:ind w:right="570"/>
        <w:jc w:val="left"/>
        <w:rPr>
          <w:rFonts w:asciiTheme="majorEastAsia" w:eastAsiaTheme="majorEastAsia" w:hAnsiTheme="majorEastAsia"/>
          <w:b/>
          <w:szCs w:val="21"/>
        </w:rPr>
      </w:pPr>
      <w:r w:rsidRPr="00153B0D">
        <w:rPr>
          <w:rFonts w:asciiTheme="majorEastAsia" w:eastAsiaTheme="majorEastAsia" w:hAnsiTheme="majorEastAsia" w:hint="eastAsia"/>
          <w:b/>
          <w:szCs w:val="21"/>
        </w:rPr>
        <w:t>１．問題提起</w:t>
      </w:r>
    </w:p>
    <w:p w:rsidR="00611F28" w:rsidRDefault="002C513A" w:rsidP="002C513A">
      <w:pPr>
        <w:autoSpaceDE w:val="0"/>
        <w:autoSpaceDN w:val="0"/>
        <w:adjustRightInd w:val="0"/>
        <w:ind w:left="210" w:hangingChars="100" w:hanging="210"/>
        <w:jc w:val="left"/>
        <w:rPr>
          <w:rFonts w:asciiTheme="minorEastAsia" w:hAnsiTheme="minorEastAsia" w:cs="SeuratPro-M-90pv-RKSJ-H-Identit"/>
          <w:kern w:val="0"/>
          <w:szCs w:val="21"/>
        </w:rPr>
      </w:pPr>
      <w:r>
        <w:rPr>
          <w:rFonts w:asciiTheme="majorEastAsia" w:eastAsiaTheme="majorEastAsia" w:hAnsiTheme="majorEastAsia" w:hint="eastAsia"/>
          <w:szCs w:val="21"/>
        </w:rPr>
        <w:t xml:space="preserve">　　</w:t>
      </w:r>
      <w:r w:rsidR="002F6B60">
        <w:t>強度行動障</w:t>
      </w:r>
      <w:r w:rsidR="002F6B60">
        <w:rPr>
          <w:rFonts w:hint="eastAsia"/>
        </w:rPr>
        <w:t>がい</w:t>
      </w:r>
      <w:r w:rsidR="002F6B60">
        <w:t>とは、著しい自傷、他傷、こだわり、物壊し、多動、パニック、粗暴などの行動が通常考えられない頻度と強さで出現することで、家庭にあって通常の育て方をし、かなりの養育努力があっても著しい処遇困難が続いている状態を指</w:t>
      </w:r>
      <w:r w:rsidR="002F6B60">
        <w:rPr>
          <w:rFonts w:hint="eastAsia"/>
        </w:rPr>
        <w:t>す</w:t>
      </w:r>
      <w:r w:rsidR="00970418" w:rsidRPr="00970418">
        <w:rPr>
          <w:rFonts w:hint="eastAsia"/>
          <w:vertAlign w:val="superscript"/>
        </w:rPr>
        <w:t>１）</w:t>
      </w:r>
      <w:r w:rsidR="002F6B60">
        <w:rPr>
          <w:rFonts w:hint="eastAsia"/>
        </w:rPr>
        <w:t>。</w:t>
      </w:r>
      <w:r w:rsidR="0074282A">
        <w:rPr>
          <w:rFonts w:hint="eastAsia"/>
        </w:rPr>
        <w:t>強度行動障がいの</w:t>
      </w:r>
      <w:r w:rsidR="00BB3C93">
        <w:rPr>
          <w:rFonts w:hint="eastAsia"/>
        </w:rPr>
        <w:t>方への支援は、</w:t>
      </w:r>
      <w:r w:rsidR="00DE5C54" w:rsidRPr="00DE5C54">
        <w:rPr>
          <w:rFonts w:asciiTheme="minorEastAsia" w:hAnsiTheme="minorEastAsia" w:cs="SeuratPro-M-90pv-RKSJ-H-Identit" w:hint="eastAsia"/>
          <w:kern w:val="0"/>
          <w:szCs w:val="21"/>
        </w:rPr>
        <w:t>1980</w:t>
      </w:r>
      <w:r w:rsidR="00280EA7">
        <w:rPr>
          <w:rFonts w:asciiTheme="minorEastAsia" w:hAnsiTheme="minorEastAsia" w:cs="SeuratPro-M-90pv-RKSJ-H-Identit" w:hint="eastAsia"/>
          <w:kern w:val="0"/>
          <w:szCs w:val="21"/>
        </w:rPr>
        <w:t>年代に表面化した著しい行動障がいのある知的障がい</w:t>
      </w:r>
      <w:r w:rsidR="00DE5C54" w:rsidRPr="00DE5C54">
        <w:rPr>
          <w:rFonts w:asciiTheme="minorEastAsia" w:hAnsiTheme="minorEastAsia" w:cs="SeuratPro-M-90pv-RKSJ-H-Identit" w:hint="eastAsia"/>
          <w:kern w:val="0"/>
          <w:szCs w:val="21"/>
        </w:rPr>
        <w:t>児への対策という支援課題を受け、</w:t>
      </w:r>
      <w:r w:rsidR="00E751AD">
        <w:rPr>
          <w:rFonts w:asciiTheme="minorEastAsia" w:hAnsiTheme="minorEastAsia" w:cs="SeuratPro-M-90pv-RKSJ-H-Identit" w:hint="eastAsia"/>
          <w:kern w:val="0"/>
          <w:szCs w:val="21"/>
        </w:rPr>
        <w:t>1990</w:t>
      </w:r>
      <w:r w:rsidR="00DE5C54" w:rsidRPr="00DE5C54">
        <w:rPr>
          <w:rFonts w:asciiTheme="minorEastAsia" w:hAnsiTheme="minorEastAsia" w:cs="SeuratPro-M-90pv-RKSJ-H-Identit" w:hint="eastAsia"/>
          <w:kern w:val="0"/>
          <w:szCs w:val="21"/>
        </w:rPr>
        <w:t>年代</w:t>
      </w:r>
      <w:r w:rsidR="00BB3C93">
        <w:rPr>
          <w:rFonts w:asciiTheme="minorEastAsia" w:hAnsiTheme="minorEastAsia" w:cs="SeuratPro-M-90pv-RKSJ-H-Identit" w:hint="eastAsia"/>
          <w:kern w:val="0"/>
          <w:szCs w:val="21"/>
        </w:rPr>
        <w:t>において</w:t>
      </w:r>
      <w:r w:rsidR="00DE5C54" w:rsidRPr="00DE5C54">
        <w:rPr>
          <w:rFonts w:asciiTheme="minorEastAsia" w:hAnsiTheme="minorEastAsia" w:cs="SeuratPro-M-90pv-RKSJ-H-Identit" w:hint="eastAsia"/>
          <w:kern w:val="0"/>
          <w:szCs w:val="21"/>
        </w:rPr>
        <w:t>入所施設を中心</w:t>
      </w:r>
      <w:r w:rsidR="00BB3C93">
        <w:rPr>
          <w:rFonts w:asciiTheme="minorEastAsia" w:hAnsiTheme="minorEastAsia" w:cs="SeuratPro-M-90pv-RKSJ-H-Identit" w:hint="eastAsia"/>
          <w:kern w:val="0"/>
          <w:szCs w:val="21"/>
        </w:rPr>
        <w:t>に</w:t>
      </w:r>
      <w:r w:rsidR="00DE5C54" w:rsidRPr="00DE5C54">
        <w:rPr>
          <w:rFonts w:asciiTheme="minorEastAsia" w:hAnsiTheme="minorEastAsia" w:cs="SeuratPro-M-90pv-RKSJ-H-Identit" w:hint="eastAsia"/>
          <w:kern w:val="0"/>
          <w:szCs w:val="21"/>
        </w:rPr>
        <w:t>行われ</w:t>
      </w:r>
      <w:r>
        <w:rPr>
          <w:rFonts w:asciiTheme="minorEastAsia" w:hAnsiTheme="minorEastAsia" w:cs="SeuratPro-M-90pv-RKSJ-H-Identit" w:hint="eastAsia"/>
          <w:kern w:val="0"/>
          <w:szCs w:val="21"/>
        </w:rPr>
        <w:t>てきた</w:t>
      </w:r>
      <w:r w:rsidR="0074282A">
        <w:rPr>
          <w:rFonts w:asciiTheme="minorEastAsia" w:hAnsiTheme="minorEastAsia" w:cs="SeuratPro-M-90pv-RKSJ-H-Identit" w:hint="eastAsia"/>
          <w:kern w:val="0"/>
          <w:szCs w:val="21"/>
        </w:rPr>
        <w:t>歴史を持つ</w:t>
      </w:r>
      <w:r w:rsidR="00970418" w:rsidRPr="00970418">
        <w:rPr>
          <w:rFonts w:asciiTheme="minorEastAsia" w:hAnsiTheme="minorEastAsia" w:cs="SeuratPro-M-90pv-RKSJ-H-Identit" w:hint="eastAsia"/>
          <w:kern w:val="0"/>
          <w:szCs w:val="21"/>
          <w:vertAlign w:val="superscript"/>
        </w:rPr>
        <w:t>２）</w:t>
      </w:r>
      <w:r w:rsidR="0074282A" w:rsidRPr="0074164D">
        <w:rPr>
          <w:rFonts w:asciiTheme="minorEastAsia" w:hAnsiTheme="minorEastAsia" w:cs="SeuratPro-M-90pv-RKSJ-H-Identit" w:hint="eastAsia"/>
          <w:kern w:val="0"/>
          <w:szCs w:val="21"/>
        </w:rPr>
        <w:t>。</w:t>
      </w:r>
      <w:r w:rsidR="0074282A" w:rsidRPr="0074282A">
        <w:rPr>
          <w:rFonts w:asciiTheme="minorEastAsia" w:hAnsiTheme="minorEastAsia" w:cs="SeuratPro-M-90pv-RKSJ-H-Identit" w:hint="eastAsia"/>
          <w:kern w:val="0"/>
          <w:szCs w:val="21"/>
        </w:rPr>
        <w:t>これら</w:t>
      </w:r>
      <w:r w:rsidR="0074282A">
        <w:rPr>
          <w:rFonts w:asciiTheme="minorEastAsia" w:hAnsiTheme="minorEastAsia" w:cs="SeuratPro-M-90pv-RKSJ-H-Identit" w:hint="eastAsia"/>
          <w:kern w:val="0"/>
          <w:szCs w:val="21"/>
        </w:rPr>
        <w:t>多くの実践的研究から、適切な支援の枠組みは10年前に提案され、その内容は今に至るまでほとんど変わっていない</w:t>
      </w:r>
      <w:r w:rsidR="00970418" w:rsidRPr="00970418">
        <w:rPr>
          <w:rFonts w:asciiTheme="minorEastAsia" w:hAnsiTheme="minorEastAsia" w:cs="SeuratPro-M-90pv-RKSJ-H-Identit" w:hint="eastAsia"/>
          <w:kern w:val="0"/>
          <w:szCs w:val="21"/>
          <w:vertAlign w:val="superscript"/>
        </w:rPr>
        <w:t>２）</w:t>
      </w:r>
      <w:r w:rsidR="00280EA7">
        <w:rPr>
          <w:rFonts w:asciiTheme="minorEastAsia" w:hAnsiTheme="minorEastAsia" w:cs="SeuratPro-M-90pv-RKSJ-H-Identit" w:hint="eastAsia"/>
          <w:kern w:val="0"/>
          <w:szCs w:val="21"/>
        </w:rPr>
        <w:t>。しかし、全国の多くの障がい</w:t>
      </w:r>
      <w:r w:rsidR="0074282A">
        <w:rPr>
          <w:rFonts w:asciiTheme="minorEastAsia" w:hAnsiTheme="minorEastAsia" w:cs="SeuratPro-M-90pv-RKSJ-H-Identit" w:hint="eastAsia"/>
          <w:kern w:val="0"/>
          <w:szCs w:val="21"/>
        </w:rPr>
        <w:t>福祉関係機関において、この基本的枠組みに沿った対応を継続して実施することは難しいとの報告がある</w:t>
      </w:r>
      <w:r w:rsidR="00970418" w:rsidRPr="00970418">
        <w:rPr>
          <w:rFonts w:asciiTheme="minorEastAsia" w:hAnsiTheme="minorEastAsia" w:cs="SeuratPro-M-90pv-RKSJ-H-Identit" w:hint="eastAsia"/>
          <w:kern w:val="0"/>
          <w:szCs w:val="21"/>
          <w:vertAlign w:val="superscript"/>
        </w:rPr>
        <w:t>２）</w:t>
      </w:r>
      <w:r w:rsidR="0074282A">
        <w:rPr>
          <w:rFonts w:asciiTheme="minorEastAsia" w:hAnsiTheme="minorEastAsia" w:cs="SeuratPro-M-90pv-RKSJ-H-Identit" w:hint="eastAsia"/>
          <w:kern w:val="0"/>
          <w:szCs w:val="21"/>
        </w:rPr>
        <w:t>。</w:t>
      </w:r>
    </w:p>
    <w:p w:rsidR="00884726" w:rsidRDefault="00D729F9" w:rsidP="00611F28">
      <w:pPr>
        <w:autoSpaceDE w:val="0"/>
        <w:autoSpaceDN w:val="0"/>
        <w:adjustRightInd w:val="0"/>
        <w:ind w:leftChars="100" w:left="210" w:firstLineChars="100" w:firstLine="210"/>
        <w:jc w:val="left"/>
        <w:rPr>
          <w:rFonts w:asciiTheme="minorEastAsia" w:hAnsiTheme="minorEastAsia" w:cs="SeuratPro-M-90pv-RKSJ-H-Identit"/>
          <w:kern w:val="0"/>
          <w:szCs w:val="21"/>
        </w:rPr>
      </w:pPr>
      <w:r>
        <w:rPr>
          <w:rFonts w:asciiTheme="minorEastAsia" w:hAnsiTheme="minorEastAsia" w:cs="SeuratPro-M-90pv-RKSJ-H-Identit" w:hint="eastAsia"/>
          <w:kern w:val="0"/>
          <w:szCs w:val="21"/>
        </w:rPr>
        <w:t>当</w:t>
      </w:r>
      <w:r w:rsidR="00D3598C">
        <w:rPr>
          <w:rFonts w:asciiTheme="minorEastAsia" w:hAnsiTheme="minorEastAsia" w:cs="SeuratPro-M-90pv-RKSJ-H-Identit" w:hint="eastAsia"/>
          <w:kern w:val="0"/>
          <w:szCs w:val="21"/>
        </w:rPr>
        <w:t>園においても</w:t>
      </w:r>
      <w:r w:rsidR="00850893">
        <w:rPr>
          <w:rFonts w:asciiTheme="minorEastAsia" w:hAnsiTheme="minorEastAsia" w:cs="SeuratPro-M-90pv-RKSJ-H-Identit" w:hint="eastAsia"/>
          <w:kern w:val="0"/>
          <w:szCs w:val="21"/>
        </w:rPr>
        <w:t>、鳥取県型強度行動障がい者入居等支援事業を平成23年度より実施し、平成</w:t>
      </w:r>
      <w:r w:rsidR="00611F28">
        <w:rPr>
          <w:rFonts w:asciiTheme="minorEastAsia" w:hAnsiTheme="minorEastAsia" w:cs="SeuratPro-M-90pv-RKSJ-H-Identit" w:hint="eastAsia"/>
          <w:kern w:val="0"/>
          <w:szCs w:val="21"/>
        </w:rPr>
        <w:t>27年度までに４</w:t>
      </w:r>
      <w:r w:rsidR="00073AD8">
        <w:rPr>
          <w:rFonts w:asciiTheme="minorEastAsia" w:hAnsiTheme="minorEastAsia" w:cs="SeuratPro-M-90pv-RKSJ-H-Identit" w:hint="eastAsia"/>
          <w:kern w:val="0"/>
          <w:szCs w:val="21"/>
        </w:rPr>
        <w:t>名の方</w:t>
      </w:r>
      <w:r w:rsidR="009B6964">
        <w:rPr>
          <w:rFonts w:asciiTheme="minorEastAsia" w:hAnsiTheme="minorEastAsia" w:cs="SeuratPro-M-90pv-RKSJ-H-Identit" w:hint="eastAsia"/>
          <w:kern w:val="0"/>
          <w:szCs w:val="21"/>
        </w:rPr>
        <w:t>について、</w:t>
      </w:r>
      <w:r w:rsidR="00611F28">
        <w:rPr>
          <w:rFonts w:asciiTheme="minorEastAsia" w:hAnsiTheme="minorEastAsia" w:cs="SeuratPro-M-90pv-RKSJ-H-Identit" w:hint="eastAsia"/>
          <w:kern w:val="0"/>
          <w:szCs w:val="21"/>
        </w:rPr>
        <w:t>児童入所施設からの</w:t>
      </w:r>
      <w:r w:rsidR="00073AD8">
        <w:rPr>
          <w:rFonts w:asciiTheme="minorEastAsia" w:hAnsiTheme="minorEastAsia" w:cs="SeuratPro-M-90pv-RKSJ-H-Identit" w:hint="eastAsia"/>
          <w:kern w:val="0"/>
          <w:szCs w:val="21"/>
        </w:rPr>
        <w:t>受け入れを行</w:t>
      </w:r>
      <w:r w:rsidR="00611F28">
        <w:rPr>
          <w:rFonts w:asciiTheme="minorEastAsia" w:hAnsiTheme="minorEastAsia" w:cs="SeuratPro-M-90pv-RKSJ-H-Identit" w:hint="eastAsia"/>
          <w:kern w:val="0"/>
          <w:szCs w:val="21"/>
        </w:rPr>
        <w:t>ってきた。そこで、</w:t>
      </w:r>
      <w:r w:rsidR="0074164D">
        <w:rPr>
          <w:rFonts w:asciiTheme="minorEastAsia" w:hAnsiTheme="minorEastAsia" w:cs="SeuratPro-M-90pv-RKSJ-H-Identit" w:hint="eastAsia"/>
          <w:kern w:val="0"/>
          <w:szCs w:val="21"/>
        </w:rPr>
        <w:t>高等部卒業と同時に当園入所となった</w:t>
      </w:r>
      <w:r w:rsidR="00611F28">
        <w:rPr>
          <w:rFonts w:asciiTheme="minorEastAsia" w:hAnsiTheme="minorEastAsia" w:cs="SeuratPro-M-90pv-RKSJ-H-Identit" w:hint="eastAsia"/>
          <w:kern w:val="0"/>
          <w:szCs w:val="21"/>
        </w:rPr>
        <w:t>１事例を通じて、改めて施設における強度行動障がい支援の基本的枠組み実施の困難点、また特に</w:t>
      </w:r>
      <w:r w:rsidR="00933170">
        <w:rPr>
          <w:rFonts w:asciiTheme="minorEastAsia" w:hAnsiTheme="minorEastAsia" w:cs="SeuratPro-M-90pv-RKSJ-H-Identit" w:hint="eastAsia"/>
          <w:kern w:val="0"/>
          <w:szCs w:val="21"/>
        </w:rPr>
        <w:t>児童入所施設から成人施設への移行</w:t>
      </w:r>
      <w:r w:rsidR="000573BA">
        <w:rPr>
          <w:rFonts w:asciiTheme="minorEastAsia" w:hAnsiTheme="minorEastAsia" w:cs="SeuratPro-M-90pv-RKSJ-H-Identit" w:hint="eastAsia"/>
          <w:kern w:val="0"/>
          <w:szCs w:val="21"/>
        </w:rPr>
        <w:t>期</w:t>
      </w:r>
      <w:r w:rsidR="00611F28">
        <w:rPr>
          <w:rFonts w:asciiTheme="minorEastAsia" w:hAnsiTheme="minorEastAsia" w:cs="SeuratPro-M-90pv-RKSJ-H-Identit" w:hint="eastAsia"/>
          <w:kern w:val="0"/>
          <w:szCs w:val="21"/>
        </w:rPr>
        <w:t>における</w:t>
      </w:r>
      <w:r w:rsidR="000573BA">
        <w:rPr>
          <w:rFonts w:asciiTheme="minorEastAsia" w:hAnsiTheme="minorEastAsia" w:cs="SeuratPro-M-90pv-RKSJ-H-Identit" w:hint="eastAsia"/>
          <w:kern w:val="0"/>
          <w:szCs w:val="21"/>
        </w:rPr>
        <w:t>支援</w:t>
      </w:r>
      <w:r w:rsidR="00611F28">
        <w:rPr>
          <w:rFonts w:asciiTheme="minorEastAsia" w:hAnsiTheme="minorEastAsia" w:cs="SeuratPro-M-90pv-RKSJ-H-Identit" w:hint="eastAsia"/>
          <w:kern w:val="0"/>
          <w:szCs w:val="21"/>
        </w:rPr>
        <w:t>課題を明らかにすることで、今後の成人施設における強度行動障がい</w:t>
      </w:r>
      <w:r w:rsidR="00D3598C">
        <w:rPr>
          <w:rFonts w:asciiTheme="minorEastAsia" w:hAnsiTheme="minorEastAsia" w:cs="SeuratPro-M-90pv-RKSJ-H-Identit" w:hint="eastAsia"/>
          <w:kern w:val="0"/>
          <w:szCs w:val="21"/>
        </w:rPr>
        <w:t>の</w:t>
      </w:r>
      <w:r w:rsidR="00611F28">
        <w:rPr>
          <w:rFonts w:asciiTheme="minorEastAsia" w:hAnsiTheme="minorEastAsia" w:cs="SeuratPro-M-90pv-RKSJ-H-Identit" w:hint="eastAsia"/>
          <w:kern w:val="0"/>
          <w:szCs w:val="21"/>
        </w:rPr>
        <w:t>方への</w:t>
      </w:r>
      <w:r w:rsidR="00D3598C">
        <w:rPr>
          <w:rFonts w:asciiTheme="minorEastAsia" w:hAnsiTheme="minorEastAsia" w:cs="SeuratPro-M-90pv-RKSJ-H-Identit" w:hint="eastAsia"/>
          <w:kern w:val="0"/>
          <w:szCs w:val="21"/>
        </w:rPr>
        <w:t>支援</w:t>
      </w:r>
      <w:r w:rsidR="000573BA">
        <w:rPr>
          <w:rFonts w:asciiTheme="minorEastAsia" w:hAnsiTheme="minorEastAsia" w:cs="SeuratPro-M-90pv-RKSJ-H-Identit" w:hint="eastAsia"/>
          <w:kern w:val="0"/>
          <w:szCs w:val="21"/>
        </w:rPr>
        <w:t>をより拡充していくこと</w:t>
      </w:r>
      <w:r w:rsidR="00611F28">
        <w:rPr>
          <w:rFonts w:asciiTheme="minorEastAsia" w:hAnsiTheme="minorEastAsia" w:cs="SeuratPro-M-90pv-RKSJ-H-Identit" w:hint="eastAsia"/>
          <w:kern w:val="0"/>
          <w:szCs w:val="21"/>
        </w:rPr>
        <w:t>が必要と</w:t>
      </w:r>
      <w:r w:rsidR="00D3598C">
        <w:rPr>
          <w:rFonts w:asciiTheme="minorEastAsia" w:hAnsiTheme="minorEastAsia" w:cs="SeuratPro-M-90pv-RKSJ-H-Identit" w:hint="eastAsia"/>
          <w:kern w:val="0"/>
          <w:szCs w:val="21"/>
        </w:rPr>
        <w:t>考える。</w:t>
      </w:r>
    </w:p>
    <w:p w:rsidR="00795EDF" w:rsidRPr="00933170" w:rsidRDefault="00073AD8" w:rsidP="00933170">
      <w:pPr>
        <w:autoSpaceDE w:val="0"/>
        <w:autoSpaceDN w:val="0"/>
        <w:adjustRightInd w:val="0"/>
        <w:ind w:left="210" w:hangingChars="100" w:hanging="210"/>
        <w:jc w:val="left"/>
        <w:rPr>
          <w:rFonts w:asciiTheme="minorEastAsia" w:hAnsiTheme="minorEastAsia" w:cs="SeuratPro-M-90pv-RKSJ-H-Identit"/>
          <w:kern w:val="0"/>
          <w:szCs w:val="21"/>
        </w:rPr>
      </w:pPr>
      <w:r>
        <w:rPr>
          <w:rFonts w:asciiTheme="minorEastAsia" w:hAnsiTheme="minorEastAsia" w:cs="SeuratPro-M-90pv-RKSJ-H-Identit" w:hint="eastAsia"/>
          <w:kern w:val="0"/>
          <w:szCs w:val="21"/>
        </w:rPr>
        <w:t xml:space="preserve">　　</w:t>
      </w:r>
    </w:p>
    <w:p w:rsidR="00884726" w:rsidRPr="00153B0D" w:rsidRDefault="00884726" w:rsidP="006676AB">
      <w:pPr>
        <w:ind w:right="570"/>
        <w:jc w:val="left"/>
        <w:rPr>
          <w:rFonts w:asciiTheme="majorEastAsia" w:eastAsiaTheme="majorEastAsia" w:hAnsiTheme="majorEastAsia"/>
          <w:b/>
          <w:szCs w:val="21"/>
        </w:rPr>
      </w:pPr>
      <w:r w:rsidRPr="00153B0D">
        <w:rPr>
          <w:rFonts w:asciiTheme="majorEastAsia" w:eastAsiaTheme="majorEastAsia" w:hAnsiTheme="majorEastAsia" w:hint="eastAsia"/>
          <w:b/>
          <w:szCs w:val="21"/>
        </w:rPr>
        <w:t>２．目的</w:t>
      </w:r>
    </w:p>
    <w:p w:rsidR="00091B17" w:rsidRDefault="00091B17" w:rsidP="00290CB9">
      <w:pPr>
        <w:ind w:left="210" w:right="-1" w:hangingChars="100" w:hanging="210"/>
        <w:jc w:val="left"/>
        <w:rPr>
          <w:rFonts w:asciiTheme="minorEastAsia" w:hAnsiTheme="minorEastAsia"/>
          <w:szCs w:val="21"/>
        </w:rPr>
      </w:pPr>
      <w:r>
        <w:rPr>
          <w:rFonts w:asciiTheme="majorEastAsia" w:eastAsiaTheme="majorEastAsia" w:hAnsiTheme="majorEastAsia" w:hint="eastAsia"/>
          <w:szCs w:val="21"/>
        </w:rPr>
        <w:t xml:space="preserve">　　</w:t>
      </w:r>
      <w:r w:rsidR="003F1128" w:rsidRPr="003F1128">
        <w:rPr>
          <w:rFonts w:asciiTheme="minorEastAsia" w:hAnsiTheme="minorEastAsia" w:hint="eastAsia"/>
          <w:szCs w:val="21"/>
        </w:rPr>
        <w:t>事例を通じて</w:t>
      </w:r>
      <w:r w:rsidR="00290CB9">
        <w:rPr>
          <w:rFonts w:asciiTheme="minorEastAsia" w:hAnsiTheme="minorEastAsia" w:hint="eastAsia"/>
          <w:szCs w:val="21"/>
        </w:rPr>
        <w:t>強度行動障がい</w:t>
      </w:r>
      <w:r>
        <w:rPr>
          <w:rFonts w:asciiTheme="minorEastAsia" w:hAnsiTheme="minorEastAsia" w:hint="eastAsia"/>
          <w:szCs w:val="21"/>
        </w:rPr>
        <w:t>児童</w:t>
      </w:r>
      <w:r w:rsidR="003F1128">
        <w:rPr>
          <w:rFonts w:asciiTheme="minorEastAsia" w:hAnsiTheme="minorEastAsia" w:hint="eastAsia"/>
          <w:szCs w:val="21"/>
        </w:rPr>
        <w:t>における</w:t>
      </w:r>
      <w:r>
        <w:rPr>
          <w:rFonts w:asciiTheme="minorEastAsia" w:hAnsiTheme="minorEastAsia" w:hint="eastAsia"/>
          <w:szCs w:val="21"/>
        </w:rPr>
        <w:t>成人施設への移行</w:t>
      </w:r>
      <w:r w:rsidR="003F1128">
        <w:rPr>
          <w:rFonts w:asciiTheme="minorEastAsia" w:hAnsiTheme="minorEastAsia" w:hint="eastAsia"/>
          <w:szCs w:val="21"/>
        </w:rPr>
        <w:t>時</w:t>
      </w:r>
      <w:r>
        <w:rPr>
          <w:rFonts w:asciiTheme="minorEastAsia" w:hAnsiTheme="minorEastAsia" w:hint="eastAsia"/>
          <w:szCs w:val="21"/>
        </w:rPr>
        <w:t>の課題</w:t>
      </w:r>
      <w:r w:rsidR="003F1128">
        <w:rPr>
          <w:rFonts w:asciiTheme="minorEastAsia" w:hAnsiTheme="minorEastAsia" w:hint="eastAsia"/>
          <w:szCs w:val="21"/>
        </w:rPr>
        <w:t>を検討する</w:t>
      </w:r>
      <w:r>
        <w:rPr>
          <w:rFonts w:asciiTheme="minorEastAsia" w:hAnsiTheme="minorEastAsia" w:hint="eastAsia"/>
          <w:szCs w:val="21"/>
        </w:rPr>
        <w:t>と共に、</w:t>
      </w:r>
      <w:r w:rsidR="003F1128">
        <w:rPr>
          <w:rFonts w:asciiTheme="minorEastAsia" w:hAnsiTheme="minorEastAsia" w:hint="eastAsia"/>
          <w:szCs w:val="21"/>
        </w:rPr>
        <w:t>入所後の成人施設における課題について本人及び支援者側の視点から検討を行い、今後の</w:t>
      </w:r>
      <w:r>
        <w:rPr>
          <w:rFonts w:asciiTheme="minorEastAsia" w:hAnsiTheme="minorEastAsia" w:hint="eastAsia"/>
          <w:szCs w:val="21"/>
        </w:rPr>
        <w:t>強度行動障がい</w:t>
      </w:r>
      <w:r w:rsidR="003F1128">
        <w:rPr>
          <w:rFonts w:asciiTheme="minorEastAsia" w:hAnsiTheme="minorEastAsia" w:hint="eastAsia"/>
          <w:szCs w:val="21"/>
        </w:rPr>
        <w:t>児・者</w:t>
      </w:r>
      <w:r>
        <w:rPr>
          <w:rFonts w:asciiTheme="minorEastAsia" w:hAnsiTheme="minorEastAsia" w:hint="eastAsia"/>
          <w:szCs w:val="21"/>
        </w:rPr>
        <w:t>への</w:t>
      </w:r>
      <w:r w:rsidR="00607D7C">
        <w:rPr>
          <w:rFonts w:asciiTheme="minorEastAsia" w:hAnsiTheme="minorEastAsia" w:hint="eastAsia"/>
          <w:szCs w:val="21"/>
        </w:rPr>
        <w:t>移行支援</w:t>
      </w:r>
      <w:r w:rsidR="003F1128">
        <w:rPr>
          <w:rFonts w:asciiTheme="minorEastAsia" w:hAnsiTheme="minorEastAsia" w:hint="eastAsia"/>
          <w:szCs w:val="21"/>
        </w:rPr>
        <w:t>についての展望を図ることを目的とする</w:t>
      </w:r>
      <w:r w:rsidR="00607D7C">
        <w:rPr>
          <w:rFonts w:asciiTheme="minorEastAsia" w:hAnsiTheme="minorEastAsia" w:hint="eastAsia"/>
          <w:szCs w:val="21"/>
        </w:rPr>
        <w:t>。</w:t>
      </w:r>
    </w:p>
    <w:p w:rsidR="00091B17" w:rsidRPr="00607D7C" w:rsidRDefault="00091B17" w:rsidP="006676AB">
      <w:pPr>
        <w:ind w:right="570"/>
        <w:jc w:val="left"/>
        <w:rPr>
          <w:rFonts w:asciiTheme="minorEastAsia" w:hAnsiTheme="minorEastAsia"/>
          <w:szCs w:val="21"/>
        </w:rPr>
      </w:pPr>
    </w:p>
    <w:p w:rsidR="00A4688E" w:rsidRPr="00220A67" w:rsidRDefault="00884726" w:rsidP="00220A67">
      <w:pPr>
        <w:ind w:right="570"/>
        <w:jc w:val="left"/>
        <w:rPr>
          <w:rFonts w:asciiTheme="majorEastAsia" w:eastAsiaTheme="majorEastAsia" w:hAnsiTheme="majorEastAsia"/>
          <w:b/>
          <w:szCs w:val="21"/>
        </w:rPr>
      </w:pPr>
      <w:r w:rsidRPr="00153B0D">
        <w:rPr>
          <w:rFonts w:asciiTheme="majorEastAsia" w:eastAsiaTheme="majorEastAsia" w:hAnsiTheme="majorEastAsia" w:hint="eastAsia"/>
          <w:b/>
          <w:szCs w:val="21"/>
        </w:rPr>
        <w:t>３．方法</w:t>
      </w:r>
      <w:r w:rsidR="00220A67">
        <w:rPr>
          <w:rFonts w:asciiTheme="majorEastAsia" w:eastAsiaTheme="majorEastAsia" w:hAnsiTheme="majorEastAsia" w:hint="eastAsia"/>
          <w:b/>
          <w:szCs w:val="21"/>
        </w:rPr>
        <w:t xml:space="preserve">　</w:t>
      </w:r>
      <w:r w:rsidR="00220A67" w:rsidRPr="00280EA7">
        <w:rPr>
          <w:rFonts w:asciiTheme="majorEastAsia" w:eastAsiaTheme="majorEastAsia" w:hAnsiTheme="majorEastAsia" w:hint="eastAsia"/>
          <w:b/>
          <w:szCs w:val="21"/>
        </w:rPr>
        <w:t>【</w:t>
      </w:r>
      <w:r w:rsidR="00911249" w:rsidRPr="00280EA7">
        <w:rPr>
          <w:rFonts w:asciiTheme="majorEastAsia" w:eastAsiaTheme="majorEastAsia" w:hAnsiTheme="majorEastAsia" w:hint="eastAsia"/>
          <w:b/>
          <w:szCs w:val="21"/>
        </w:rPr>
        <w:t xml:space="preserve">事例　</w:t>
      </w:r>
      <w:r w:rsidR="001335FA" w:rsidRPr="00280EA7">
        <w:rPr>
          <w:rFonts w:asciiTheme="majorEastAsia" w:eastAsiaTheme="majorEastAsia" w:hAnsiTheme="majorEastAsia" w:hint="eastAsia"/>
          <w:b/>
          <w:szCs w:val="21"/>
        </w:rPr>
        <w:t>Ｕ様への取り組み</w:t>
      </w:r>
      <w:r w:rsidR="00220A67" w:rsidRPr="00280EA7">
        <w:rPr>
          <w:rFonts w:asciiTheme="majorEastAsia" w:eastAsiaTheme="majorEastAsia" w:hAnsiTheme="majorEastAsia" w:hint="eastAsia"/>
          <w:b/>
          <w:szCs w:val="21"/>
        </w:rPr>
        <w:t>】</w:t>
      </w:r>
      <w:r w:rsidR="00A4688E" w:rsidRPr="00153B0D">
        <w:rPr>
          <w:rFonts w:asciiTheme="minorEastAsia" w:hAnsiTheme="minorEastAsia" w:hint="eastAsia"/>
          <w:b/>
          <w:szCs w:val="21"/>
        </w:rPr>
        <w:t xml:space="preserve">　</w:t>
      </w:r>
      <w:r w:rsidR="00891D3A" w:rsidRPr="00153B0D">
        <w:rPr>
          <w:rFonts w:asciiTheme="minorEastAsia" w:hAnsiTheme="minorEastAsia" w:hint="eastAsia"/>
          <w:b/>
          <w:szCs w:val="21"/>
        </w:rPr>
        <w:t xml:space="preserve">　</w:t>
      </w:r>
    </w:p>
    <w:p w:rsidR="00891D3A" w:rsidRPr="008C695E" w:rsidRDefault="008C695E" w:rsidP="008C695E">
      <w:pPr>
        <w:ind w:right="-1" w:firstLineChars="100" w:firstLine="211"/>
        <w:jc w:val="left"/>
        <w:rPr>
          <w:rFonts w:asciiTheme="minorEastAsia" w:hAnsiTheme="minorEastAsia"/>
          <w:b/>
          <w:szCs w:val="21"/>
        </w:rPr>
      </w:pPr>
      <w:r>
        <w:rPr>
          <w:rFonts w:asciiTheme="minorEastAsia" w:hAnsiTheme="minorEastAsia" w:hint="eastAsia"/>
          <w:b/>
          <w:szCs w:val="21"/>
        </w:rPr>
        <w:t>１）</w:t>
      </w:r>
      <w:r w:rsidR="003F1128" w:rsidRPr="008C695E">
        <w:rPr>
          <w:rFonts w:asciiTheme="minorEastAsia" w:hAnsiTheme="minorEastAsia" w:hint="eastAsia"/>
          <w:b/>
          <w:szCs w:val="21"/>
        </w:rPr>
        <w:t>対象児</w:t>
      </w:r>
    </w:p>
    <w:p w:rsidR="00A4688E" w:rsidRDefault="003F1128" w:rsidP="00DD1F42">
      <w:pPr>
        <w:spacing w:line="260" w:lineRule="exact"/>
        <w:ind w:left="211" w:right="-1"/>
        <w:jc w:val="left"/>
        <w:rPr>
          <w:rFonts w:asciiTheme="minorEastAsia" w:hAnsiTheme="minorEastAsia"/>
          <w:szCs w:val="21"/>
        </w:rPr>
      </w:pPr>
      <w:r w:rsidRPr="003F1128">
        <w:rPr>
          <w:rFonts w:asciiTheme="minorEastAsia" w:hAnsiTheme="minorEastAsia" w:hint="eastAsia"/>
          <w:szCs w:val="21"/>
        </w:rPr>
        <w:t>・Ｕ様</w:t>
      </w:r>
      <w:r>
        <w:rPr>
          <w:rFonts w:asciiTheme="minorEastAsia" w:hAnsiTheme="minorEastAsia" w:hint="eastAsia"/>
          <w:szCs w:val="21"/>
        </w:rPr>
        <w:t>（</w:t>
      </w:r>
      <w:r w:rsidR="00A4688E">
        <w:rPr>
          <w:rFonts w:asciiTheme="minorEastAsia" w:hAnsiTheme="minorEastAsia" w:hint="eastAsia"/>
          <w:szCs w:val="21"/>
        </w:rPr>
        <w:t>男性</w:t>
      </w:r>
      <w:r>
        <w:rPr>
          <w:rFonts w:asciiTheme="minorEastAsia" w:hAnsiTheme="minorEastAsia" w:hint="eastAsia"/>
          <w:szCs w:val="21"/>
        </w:rPr>
        <w:t xml:space="preserve">）　</w:t>
      </w:r>
      <w:r w:rsidR="00C234E1">
        <w:rPr>
          <w:rFonts w:asciiTheme="minorEastAsia" w:hAnsiTheme="minorEastAsia" w:hint="eastAsia"/>
          <w:szCs w:val="21"/>
        </w:rPr>
        <w:t>年齢：</w:t>
      </w:r>
      <w:r w:rsidR="00600463">
        <w:rPr>
          <w:rFonts w:asciiTheme="minorEastAsia" w:hAnsiTheme="minorEastAsia" w:hint="eastAsia"/>
          <w:szCs w:val="21"/>
        </w:rPr>
        <w:t>19</w:t>
      </w:r>
      <w:r w:rsidR="00A4688E">
        <w:rPr>
          <w:rFonts w:asciiTheme="minorEastAsia" w:hAnsiTheme="minorEastAsia" w:hint="eastAsia"/>
          <w:szCs w:val="21"/>
        </w:rPr>
        <w:t>歳</w:t>
      </w:r>
    </w:p>
    <w:p w:rsidR="003F1128" w:rsidRDefault="003F1128" w:rsidP="00DD1F42">
      <w:pPr>
        <w:spacing w:line="260" w:lineRule="exact"/>
        <w:ind w:leftChars="100" w:left="210" w:right="-1"/>
        <w:jc w:val="left"/>
        <w:rPr>
          <w:rFonts w:asciiTheme="minorEastAsia" w:hAnsiTheme="minorEastAsia"/>
          <w:szCs w:val="21"/>
        </w:rPr>
      </w:pPr>
      <w:r>
        <w:rPr>
          <w:rFonts w:asciiTheme="minorEastAsia" w:hAnsiTheme="minorEastAsia" w:hint="eastAsia"/>
          <w:szCs w:val="21"/>
        </w:rPr>
        <w:t>・障がい名：精神発達遅滞、自閉症</w:t>
      </w:r>
    </w:p>
    <w:p w:rsidR="003F1128" w:rsidRPr="003F1128" w:rsidRDefault="003138D9" w:rsidP="00DD1F42">
      <w:pPr>
        <w:spacing w:line="260" w:lineRule="exact"/>
        <w:ind w:left="211" w:right="-1"/>
        <w:jc w:val="left"/>
        <w:rPr>
          <w:rFonts w:asciiTheme="minorEastAsia" w:hAnsiTheme="minorEastAsia"/>
          <w:szCs w:val="21"/>
        </w:rPr>
      </w:pPr>
      <w:r>
        <w:rPr>
          <w:rFonts w:asciiTheme="minorEastAsia" w:hAnsiTheme="minorEastAsia" w:hint="eastAsia"/>
          <w:szCs w:val="21"/>
        </w:rPr>
        <w:t>＜支援開始時</w:t>
      </w:r>
      <w:r w:rsidR="003F1128">
        <w:rPr>
          <w:rFonts w:asciiTheme="minorEastAsia" w:hAnsiTheme="minorEastAsia" w:hint="eastAsia"/>
          <w:szCs w:val="21"/>
        </w:rPr>
        <w:t>の実態＞</w:t>
      </w:r>
    </w:p>
    <w:p w:rsidR="00A4688E" w:rsidRDefault="00A4688E" w:rsidP="00DD1F42">
      <w:pPr>
        <w:spacing w:line="260" w:lineRule="exact"/>
        <w:ind w:leftChars="100" w:left="210" w:right="-1"/>
        <w:jc w:val="left"/>
        <w:rPr>
          <w:rFonts w:asciiTheme="minorEastAsia" w:hAnsiTheme="minorEastAsia"/>
          <w:szCs w:val="21"/>
        </w:rPr>
      </w:pPr>
      <w:r>
        <w:rPr>
          <w:rFonts w:asciiTheme="minorEastAsia" w:hAnsiTheme="minorEastAsia" w:hint="eastAsia"/>
          <w:szCs w:val="21"/>
        </w:rPr>
        <w:t>・療育手帳：Ａ（重度）</w:t>
      </w:r>
    </w:p>
    <w:p w:rsidR="00A4688E" w:rsidRDefault="00C234E1" w:rsidP="00DD1F42">
      <w:pPr>
        <w:spacing w:line="260" w:lineRule="exact"/>
        <w:ind w:leftChars="100" w:left="210" w:right="-1"/>
        <w:jc w:val="left"/>
        <w:rPr>
          <w:rFonts w:asciiTheme="minorEastAsia" w:hAnsiTheme="minorEastAsia"/>
          <w:szCs w:val="21"/>
        </w:rPr>
      </w:pPr>
      <w:r>
        <w:rPr>
          <w:rFonts w:asciiTheme="minorEastAsia" w:hAnsiTheme="minorEastAsia" w:hint="eastAsia"/>
          <w:szCs w:val="21"/>
        </w:rPr>
        <w:t>・障害支援区分：</w:t>
      </w:r>
      <w:r w:rsidR="00A4688E">
        <w:rPr>
          <w:rFonts w:asciiTheme="minorEastAsia" w:hAnsiTheme="minorEastAsia" w:hint="eastAsia"/>
          <w:szCs w:val="21"/>
        </w:rPr>
        <w:t>５</w:t>
      </w:r>
    </w:p>
    <w:p w:rsidR="00C6088E" w:rsidRDefault="00A4688E" w:rsidP="00DD1F42">
      <w:pPr>
        <w:spacing w:line="260" w:lineRule="exact"/>
        <w:ind w:leftChars="100" w:left="420" w:right="-1" w:hangingChars="100" w:hanging="210"/>
        <w:jc w:val="left"/>
        <w:rPr>
          <w:rFonts w:asciiTheme="minorEastAsia" w:hAnsiTheme="minorEastAsia"/>
          <w:szCs w:val="21"/>
        </w:rPr>
      </w:pPr>
      <w:r>
        <w:rPr>
          <w:rFonts w:asciiTheme="minorEastAsia" w:hAnsiTheme="minorEastAsia" w:hint="eastAsia"/>
          <w:szCs w:val="21"/>
        </w:rPr>
        <w:t>・</w:t>
      </w:r>
      <w:r w:rsidR="00C6088E">
        <w:rPr>
          <w:rFonts w:asciiTheme="minorEastAsia" w:hAnsiTheme="minorEastAsia" w:hint="eastAsia"/>
          <w:szCs w:val="21"/>
        </w:rPr>
        <w:t>不適応行動</w:t>
      </w:r>
    </w:p>
    <w:p w:rsidR="00C6088E" w:rsidRDefault="00C6088E" w:rsidP="00DD1F42">
      <w:pPr>
        <w:spacing w:line="260" w:lineRule="exact"/>
        <w:ind w:leftChars="200" w:left="420" w:right="-1"/>
        <w:jc w:val="left"/>
        <w:rPr>
          <w:rFonts w:asciiTheme="minorEastAsia" w:hAnsiTheme="minorEastAsia"/>
          <w:szCs w:val="21"/>
        </w:rPr>
      </w:pPr>
      <w:r>
        <w:rPr>
          <w:rFonts w:asciiTheme="minorEastAsia" w:hAnsiTheme="minorEastAsia" w:hint="eastAsia"/>
          <w:szCs w:val="21"/>
        </w:rPr>
        <w:t>他害（</w:t>
      </w:r>
      <w:r w:rsidR="00891D3A">
        <w:rPr>
          <w:rFonts w:asciiTheme="minorEastAsia" w:hAnsiTheme="minorEastAsia" w:hint="eastAsia"/>
          <w:szCs w:val="21"/>
        </w:rPr>
        <w:t>叩く、蹴る、ひっぱたく等</w:t>
      </w:r>
      <w:r w:rsidR="00827F18">
        <w:rPr>
          <w:rFonts w:asciiTheme="minorEastAsia" w:hAnsiTheme="minorEastAsia" w:hint="eastAsia"/>
          <w:szCs w:val="21"/>
        </w:rPr>
        <w:t>）</w:t>
      </w:r>
    </w:p>
    <w:p w:rsidR="00C6088E" w:rsidRDefault="00827F18" w:rsidP="00DD1F42">
      <w:pPr>
        <w:spacing w:line="260" w:lineRule="exact"/>
        <w:ind w:leftChars="200" w:left="420" w:right="-1"/>
        <w:jc w:val="left"/>
        <w:rPr>
          <w:rFonts w:asciiTheme="minorEastAsia" w:hAnsiTheme="minorEastAsia"/>
          <w:szCs w:val="21"/>
        </w:rPr>
      </w:pPr>
      <w:r>
        <w:rPr>
          <w:rFonts w:asciiTheme="minorEastAsia" w:hAnsiTheme="minorEastAsia" w:hint="eastAsia"/>
          <w:szCs w:val="21"/>
        </w:rPr>
        <w:t>器物破損（投げる、蹴る、叩く）</w:t>
      </w:r>
    </w:p>
    <w:p w:rsidR="00C6088E" w:rsidRDefault="00C6088E" w:rsidP="00DD1F42">
      <w:pPr>
        <w:spacing w:line="260" w:lineRule="exact"/>
        <w:ind w:right="-1" w:firstLineChars="200" w:firstLine="420"/>
        <w:jc w:val="left"/>
        <w:rPr>
          <w:rFonts w:asciiTheme="minorEastAsia" w:hAnsiTheme="minorEastAsia"/>
          <w:szCs w:val="21"/>
        </w:rPr>
      </w:pPr>
      <w:r>
        <w:rPr>
          <w:rFonts w:asciiTheme="minorEastAsia" w:hAnsiTheme="minorEastAsia" w:hint="eastAsia"/>
          <w:szCs w:val="21"/>
        </w:rPr>
        <w:t>自傷（壁等への頭打ち）</w:t>
      </w:r>
    </w:p>
    <w:p w:rsidR="00C6088E" w:rsidRDefault="00A4688E" w:rsidP="00DD1F42">
      <w:pPr>
        <w:spacing w:line="260" w:lineRule="exact"/>
        <w:ind w:right="-1" w:firstLineChars="200" w:firstLine="420"/>
        <w:jc w:val="left"/>
        <w:rPr>
          <w:rFonts w:asciiTheme="minorEastAsia" w:hAnsiTheme="minorEastAsia"/>
          <w:szCs w:val="21"/>
        </w:rPr>
      </w:pPr>
      <w:r>
        <w:rPr>
          <w:rFonts w:asciiTheme="minorEastAsia" w:hAnsiTheme="minorEastAsia" w:hint="eastAsia"/>
          <w:szCs w:val="21"/>
        </w:rPr>
        <w:t>園外で道路への飛び出し</w:t>
      </w:r>
    </w:p>
    <w:p w:rsidR="00C6088E" w:rsidRDefault="00C6088E" w:rsidP="00DD1F42">
      <w:pPr>
        <w:spacing w:line="260" w:lineRule="exact"/>
        <w:ind w:leftChars="200" w:left="630" w:right="-1" w:hangingChars="100" w:hanging="210"/>
        <w:jc w:val="left"/>
        <w:rPr>
          <w:rFonts w:asciiTheme="minorEastAsia" w:hAnsiTheme="minorEastAsia"/>
          <w:szCs w:val="21"/>
        </w:rPr>
      </w:pPr>
      <w:r>
        <w:rPr>
          <w:rFonts w:asciiTheme="minorEastAsia" w:hAnsiTheme="minorEastAsia" w:hint="eastAsia"/>
          <w:szCs w:val="21"/>
        </w:rPr>
        <w:t>排泄関係（</w:t>
      </w:r>
      <w:r w:rsidR="0037332F">
        <w:rPr>
          <w:rFonts w:asciiTheme="minorEastAsia" w:hAnsiTheme="minorEastAsia" w:hint="eastAsia"/>
          <w:szCs w:val="21"/>
        </w:rPr>
        <w:t>放尿、弄便、肛門弄り、脅迫的なトイレ通い、頑なな</w:t>
      </w:r>
      <w:r w:rsidR="00891D3A">
        <w:rPr>
          <w:rFonts w:asciiTheme="minorEastAsia" w:hAnsiTheme="minorEastAsia" w:hint="eastAsia"/>
          <w:szCs w:val="21"/>
        </w:rPr>
        <w:t>トイレ拒否による</w:t>
      </w:r>
      <w:r w:rsidR="00A4688E">
        <w:rPr>
          <w:rFonts w:asciiTheme="minorEastAsia" w:hAnsiTheme="minorEastAsia" w:hint="eastAsia"/>
          <w:szCs w:val="21"/>
        </w:rPr>
        <w:t>尿失禁</w:t>
      </w:r>
      <w:r w:rsidR="00827F18">
        <w:rPr>
          <w:rFonts w:asciiTheme="minorEastAsia" w:hAnsiTheme="minorEastAsia" w:hint="eastAsia"/>
          <w:szCs w:val="21"/>
        </w:rPr>
        <w:t>）</w:t>
      </w:r>
    </w:p>
    <w:p w:rsidR="00891D3A" w:rsidRDefault="00C6088E" w:rsidP="00DD1F42">
      <w:pPr>
        <w:spacing w:line="260" w:lineRule="exact"/>
        <w:ind w:leftChars="200" w:left="420" w:right="-1"/>
        <w:jc w:val="left"/>
        <w:rPr>
          <w:rFonts w:asciiTheme="minorEastAsia" w:hAnsiTheme="minorEastAsia"/>
          <w:szCs w:val="21"/>
        </w:rPr>
      </w:pPr>
      <w:r>
        <w:rPr>
          <w:rFonts w:asciiTheme="minorEastAsia" w:hAnsiTheme="minorEastAsia" w:hint="eastAsia"/>
          <w:szCs w:val="21"/>
        </w:rPr>
        <w:t>拘り行動（</w:t>
      </w:r>
      <w:r w:rsidR="00A4688E">
        <w:rPr>
          <w:rFonts w:asciiTheme="minorEastAsia" w:hAnsiTheme="minorEastAsia" w:hint="eastAsia"/>
          <w:szCs w:val="21"/>
        </w:rPr>
        <w:t>所構わず唾た</w:t>
      </w:r>
      <w:r>
        <w:rPr>
          <w:rFonts w:asciiTheme="minorEastAsia" w:hAnsiTheme="minorEastAsia" w:hint="eastAsia"/>
          <w:szCs w:val="21"/>
        </w:rPr>
        <w:t>らし、トイレでの水流し）</w:t>
      </w:r>
    </w:p>
    <w:p w:rsidR="003F1128" w:rsidRPr="003138D9" w:rsidRDefault="003F1128" w:rsidP="00DD1F42">
      <w:pPr>
        <w:spacing w:line="260" w:lineRule="exact"/>
        <w:ind w:left="211" w:right="-1"/>
        <w:jc w:val="left"/>
        <w:rPr>
          <w:rFonts w:asciiTheme="minorEastAsia" w:hAnsiTheme="minorEastAsia"/>
          <w:szCs w:val="21"/>
        </w:rPr>
      </w:pPr>
      <w:r w:rsidRPr="003138D9">
        <w:rPr>
          <w:rFonts w:asciiTheme="minorEastAsia" w:hAnsiTheme="minorEastAsia" w:hint="eastAsia"/>
          <w:szCs w:val="21"/>
        </w:rPr>
        <w:t>＜成育歴＞</w:t>
      </w:r>
    </w:p>
    <w:p w:rsidR="00970418" w:rsidRPr="00A020BE" w:rsidRDefault="00970418" w:rsidP="00DD1F42">
      <w:pPr>
        <w:spacing w:line="260" w:lineRule="exact"/>
        <w:ind w:left="211" w:right="-1"/>
        <w:jc w:val="left"/>
        <w:rPr>
          <w:rFonts w:asciiTheme="minorEastAsia" w:hAnsiTheme="minorEastAsia"/>
          <w:szCs w:val="21"/>
          <w:shd w:val="pct15" w:color="auto" w:fill="FFFFFF"/>
        </w:rPr>
      </w:pPr>
      <w:r>
        <w:rPr>
          <w:rFonts w:asciiTheme="minorEastAsia" w:hAnsiTheme="minorEastAsia" w:hint="eastAsia"/>
          <w:szCs w:val="21"/>
        </w:rPr>
        <w:t>・</w:t>
      </w:r>
      <w:r w:rsidR="00827F18">
        <w:rPr>
          <w:rFonts w:asciiTheme="minorEastAsia" w:hAnsiTheme="minorEastAsia" w:hint="eastAsia"/>
          <w:szCs w:val="21"/>
        </w:rPr>
        <w:t>２</w:t>
      </w:r>
      <w:r>
        <w:rPr>
          <w:rFonts w:asciiTheme="minorEastAsia" w:hAnsiTheme="minorEastAsia" w:hint="eastAsia"/>
          <w:szCs w:val="21"/>
        </w:rPr>
        <w:t>歳：自閉症と診断</w:t>
      </w:r>
    </w:p>
    <w:p w:rsidR="00827F18" w:rsidRDefault="00827F18" w:rsidP="00DD1F42">
      <w:pPr>
        <w:spacing w:line="260" w:lineRule="exact"/>
        <w:ind w:leftChars="100" w:left="420" w:right="-1" w:hangingChars="100" w:hanging="210"/>
        <w:jc w:val="left"/>
        <w:rPr>
          <w:rFonts w:asciiTheme="minorEastAsia" w:hAnsiTheme="minorEastAsia"/>
          <w:szCs w:val="21"/>
        </w:rPr>
      </w:pPr>
      <w:r>
        <w:rPr>
          <w:rFonts w:asciiTheme="minorEastAsia" w:hAnsiTheme="minorEastAsia" w:hint="eastAsia"/>
          <w:szCs w:val="21"/>
        </w:rPr>
        <w:t>・６歳：Ａ養護学校に入学</w:t>
      </w:r>
    </w:p>
    <w:p w:rsidR="00827F18" w:rsidRDefault="00827F18" w:rsidP="00DD1F42">
      <w:pPr>
        <w:spacing w:line="260" w:lineRule="exact"/>
        <w:ind w:leftChars="100" w:left="420" w:right="-1" w:hangingChars="100" w:hanging="210"/>
        <w:jc w:val="left"/>
        <w:rPr>
          <w:rFonts w:asciiTheme="minorEastAsia" w:hAnsiTheme="minorEastAsia"/>
          <w:szCs w:val="21"/>
        </w:rPr>
      </w:pPr>
      <w:r>
        <w:rPr>
          <w:rFonts w:asciiTheme="minorEastAsia" w:hAnsiTheme="minorEastAsia" w:hint="eastAsia"/>
          <w:szCs w:val="21"/>
        </w:rPr>
        <w:lastRenderedPageBreak/>
        <w:t>・８歳：転居のため、Ｂ養護学校に入学</w:t>
      </w:r>
    </w:p>
    <w:p w:rsidR="00827F18" w:rsidRDefault="00600463" w:rsidP="00DD1F42">
      <w:pPr>
        <w:spacing w:line="260" w:lineRule="exact"/>
        <w:ind w:leftChars="100" w:left="420" w:right="-1" w:hangingChars="100" w:hanging="210"/>
        <w:jc w:val="left"/>
        <w:rPr>
          <w:rFonts w:asciiTheme="minorEastAsia" w:hAnsiTheme="minorEastAsia"/>
          <w:szCs w:val="21"/>
        </w:rPr>
      </w:pPr>
      <w:r w:rsidRPr="00A020BE">
        <w:rPr>
          <w:rFonts w:asciiTheme="minorEastAsia" w:hAnsiTheme="minorEastAsia" w:hint="eastAsia"/>
          <w:szCs w:val="21"/>
        </w:rPr>
        <w:t>・</w:t>
      </w:r>
      <w:r w:rsidR="00C6088E" w:rsidRPr="00A020BE">
        <w:rPr>
          <w:rFonts w:asciiTheme="minorEastAsia" w:hAnsiTheme="minorEastAsia" w:hint="eastAsia"/>
          <w:szCs w:val="21"/>
        </w:rPr>
        <w:t>14歳</w:t>
      </w:r>
      <w:r w:rsidR="003F1128" w:rsidRPr="00A020BE">
        <w:rPr>
          <w:rFonts w:asciiTheme="minorEastAsia" w:hAnsiTheme="minorEastAsia" w:hint="eastAsia"/>
          <w:szCs w:val="21"/>
        </w:rPr>
        <w:t>：</w:t>
      </w:r>
      <w:r w:rsidR="00B94292">
        <w:rPr>
          <w:rFonts w:asciiTheme="minorEastAsia" w:hAnsiTheme="minorEastAsia" w:hint="eastAsia"/>
          <w:szCs w:val="21"/>
        </w:rPr>
        <w:t>パニック等により自宅での生活が困難となる</w:t>
      </w:r>
    </w:p>
    <w:p w:rsidR="003F1128" w:rsidRPr="00A020BE" w:rsidRDefault="00827F18" w:rsidP="00DD1F42">
      <w:pPr>
        <w:spacing w:line="260" w:lineRule="exact"/>
        <w:ind w:leftChars="100" w:left="420" w:right="-1" w:hangingChars="100" w:hanging="210"/>
        <w:jc w:val="left"/>
        <w:rPr>
          <w:rFonts w:asciiTheme="minorEastAsia" w:hAnsiTheme="minorEastAsia"/>
          <w:szCs w:val="21"/>
        </w:rPr>
      </w:pPr>
      <w:r>
        <w:rPr>
          <w:rFonts w:asciiTheme="minorEastAsia" w:hAnsiTheme="minorEastAsia" w:hint="eastAsia"/>
          <w:szCs w:val="21"/>
        </w:rPr>
        <w:t>・15歳：Ｃ児童施設へ入所</w:t>
      </w:r>
    </w:p>
    <w:p w:rsidR="00280EA7" w:rsidRDefault="003F1128" w:rsidP="00280EA7">
      <w:pPr>
        <w:spacing w:line="260" w:lineRule="exact"/>
        <w:ind w:leftChars="100" w:left="1155" w:hangingChars="450" w:hanging="945"/>
        <w:jc w:val="left"/>
        <w:rPr>
          <w:rFonts w:asciiTheme="minorEastAsia" w:hAnsiTheme="minorEastAsia"/>
          <w:szCs w:val="21"/>
        </w:rPr>
      </w:pPr>
      <w:r w:rsidRPr="00A020BE">
        <w:rPr>
          <w:rFonts w:asciiTheme="minorEastAsia" w:hAnsiTheme="minorEastAsia" w:hint="eastAsia"/>
          <w:szCs w:val="21"/>
        </w:rPr>
        <w:t>・</w:t>
      </w:r>
      <w:r w:rsidR="00C6088E" w:rsidRPr="00A020BE">
        <w:rPr>
          <w:rFonts w:asciiTheme="minorEastAsia" w:hAnsiTheme="minorEastAsia" w:hint="eastAsia"/>
          <w:szCs w:val="21"/>
        </w:rPr>
        <w:t>18歳</w:t>
      </w:r>
      <w:r w:rsidRPr="00A020BE">
        <w:rPr>
          <w:rFonts w:asciiTheme="minorEastAsia" w:hAnsiTheme="minorEastAsia" w:hint="eastAsia"/>
          <w:szCs w:val="21"/>
        </w:rPr>
        <w:t>：入所を見据えた</w:t>
      </w:r>
      <w:r w:rsidR="00600463" w:rsidRPr="00A020BE">
        <w:rPr>
          <w:rFonts w:asciiTheme="minorEastAsia" w:hAnsiTheme="minorEastAsia" w:hint="eastAsia"/>
          <w:szCs w:val="21"/>
        </w:rPr>
        <w:t>Ｄ</w:t>
      </w:r>
      <w:r w:rsidR="00DF79EA">
        <w:rPr>
          <w:rFonts w:asciiTheme="minorEastAsia" w:hAnsiTheme="minorEastAsia" w:hint="eastAsia"/>
          <w:szCs w:val="21"/>
        </w:rPr>
        <w:t>障害</w:t>
      </w:r>
      <w:r w:rsidR="00C6088E" w:rsidRPr="00A020BE">
        <w:rPr>
          <w:rFonts w:asciiTheme="minorEastAsia" w:hAnsiTheme="minorEastAsia" w:hint="eastAsia"/>
          <w:szCs w:val="21"/>
        </w:rPr>
        <w:t>者支援施設実習時、器物破損により２日目に実習中止</w:t>
      </w:r>
      <w:r w:rsidR="00B94292">
        <w:rPr>
          <w:rFonts w:asciiTheme="minorEastAsia" w:hAnsiTheme="minorEastAsia" w:hint="eastAsia"/>
          <w:szCs w:val="21"/>
        </w:rPr>
        <w:t>。</w:t>
      </w:r>
      <w:bookmarkStart w:id="0" w:name="_GoBack"/>
      <w:bookmarkEnd w:id="0"/>
    </w:p>
    <w:p w:rsidR="003F1128" w:rsidRDefault="00827F18" w:rsidP="00280EA7">
      <w:pPr>
        <w:spacing w:line="260" w:lineRule="exact"/>
        <w:ind w:firstLineChars="500" w:firstLine="1050"/>
        <w:jc w:val="left"/>
        <w:rPr>
          <w:rFonts w:asciiTheme="minorEastAsia" w:hAnsiTheme="minorEastAsia"/>
          <w:szCs w:val="21"/>
        </w:rPr>
      </w:pPr>
      <w:r>
        <w:rPr>
          <w:rFonts w:asciiTheme="minorEastAsia" w:hAnsiTheme="minorEastAsia" w:hint="eastAsia"/>
          <w:szCs w:val="21"/>
        </w:rPr>
        <w:t>入所不可となる</w:t>
      </w:r>
    </w:p>
    <w:p w:rsidR="00F93A7D" w:rsidRDefault="003F1128" w:rsidP="00DD1F42">
      <w:pPr>
        <w:spacing w:line="260" w:lineRule="exact"/>
        <w:ind w:leftChars="200" w:left="420" w:right="-1" w:firstLineChars="400" w:firstLine="840"/>
        <w:jc w:val="left"/>
        <w:rPr>
          <w:rFonts w:asciiTheme="minorEastAsia" w:hAnsiTheme="minorEastAsia"/>
          <w:szCs w:val="21"/>
        </w:rPr>
      </w:pPr>
      <w:r>
        <w:rPr>
          <w:rFonts w:asciiTheme="minorEastAsia" w:hAnsiTheme="minorEastAsia" w:hint="eastAsia"/>
          <w:szCs w:val="21"/>
        </w:rPr>
        <w:t>⇒保護者より</w:t>
      </w:r>
      <w:r w:rsidR="001A4E81">
        <w:rPr>
          <w:rFonts w:asciiTheme="minorEastAsia" w:hAnsiTheme="minorEastAsia" w:hint="eastAsia"/>
          <w:szCs w:val="21"/>
        </w:rPr>
        <w:t>当園</w:t>
      </w:r>
      <w:r>
        <w:rPr>
          <w:rFonts w:asciiTheme="minorEastAsia" w:hAnsiTheme="minorEastAsia" w:hint="eastAsia"/>
          <w:szCs w:val="21"/>
        </w:rPr>
        <w:t>への入所意向から、</w:t>
      </w:r>
      <w:r w:rsidR="001A4E81">
        <w:rPr>
          <w:rFonts w:asciiTheme="minorEastAsia" w:hAnsiTheme="minorEastAsia" w:hint="eastAsia"/>
          <w:szCs w:val="21"/>
        </w:rPr>
        <w:t>実習開始</w:t>
      </w:r>
    </w:p>
    <w:p w:rsidR="008C695E" w:rsidRDefault="008C695E" w:rsidP="008C695E">
      <w:pPr>
        <w:ind w:right="570"/>
        <w:jc w:val="left"/>
        <w:rPr>
          <w:rFonts w:asciiTheme="minorEastAsia" w:hAnsiTheme="minorEastAsia"/>
          <w:szCs w:val="21"/>
        </w:rPr>
      </w:pPr>
    </w:p>
    <w:p w:rsidR="005C0D84" w:rsidRDefault="008C695E" w:rsidP="008C695E">
      <w:pPr>
        <w:ind w:right="570" w:firstLineChars="100" w:firstLine="211"/>
        <w:jc w:val="left"/>
        <w:rPr>
          <w:rFonts w:asciiTheme="minorEastAsia" w:hAnsiTheme="minorEastAsia"/>
          <w:b/>
          <w:szCs w:val="21"/>
        </w:rPr>
      </w:pPr>
      <w:r w:rsidRPr="008C695E">
        <w:rPr>
          <w:rFonts w:asciiTheme="minorEastAsia" w:hAnsiTheme="minorEastAsia" w:hint="eastAsia"/>
          <w:b/>
          <w:szCs w:val="21"/>
        </w:rPr>
        <w:t>２）</w:t>
      </w:r>
      <w:r w:rsidR="005C0D84">
        <w:rPr>
          <w:rFonts w:asciiTheme="minorEastAsia" w:hAnsiTheme="minorEastAsia" w:hint="eastAsia"/>
          <w:b/>
          <w:szCs w:val="21"/>
        </w:rPr>
        <w:t>羽合ひかり園の概要</w:t>
      </w:r>
    </w:p>
    <w:p w:rsidR="005C0D84" w:rsidRDefault="005C0D84" w:rsidP="005C0D84">
      <w:pPr>
        <w:ind w:leftChars="100" w:left="421" w:hangingChars="100" w:hanging="211"/>
        <w:jc w:val="left"/>
        <w:rPr>
          <w:rFonts w:asciiTheme="minorEastAsia" w:hAnsiTheme="minorEastAsia"/>
          <w:szCs w:val="21"/>
        </w:rPr>
      </w:pPr>
      <w:r>
        <w:rPr>
          <w:rFonts w:asciiTheme="minorEastAsia" w:hAnsiTheme="minorEastAsia" w:hint="eastAsia"/>
          <w:b/>
          <w:szCs w:val="21"/>
        </w:rPr>
        <w:t xml:space="preserve">　　</w:t>
      </w:r>
      <w:r>
        <w:rPr>
          <w:rFonts w:asciiTheme="minorEastAsia" w:hAnsiTheme="minorEastAsia" w:hint="eastAsia"/>
          <w:szCs w:val="21"/>
        </w:rPr>
        <w:t>昭和63年４月1日開設。平成17年４月より当法人運営となる。開設当時は、定員80</w:t>
      </w:r>
      <w:r w:rsidR="0037332F">
        <w:rPr>
          <w:rFonts w:asciiTheme="minorEastAsia" w:hAnsiTheme="minorEastAsia" w:hint="eastAsia"/>
          <w:szCs w:val="21"/>
        </w:rPr>
        <w:t>名であり、</w:t>
      </w:r>
      <w:r>
        <w:rPr>
          <w:rFonts w:asciiTheme="minorEastAsia" w:hAnsiTheme="minorEastAsia" w:hint="eastAsia"/>
          <w:szCs w:val="21"/>
        </w:rPr>
        <w:t>約60名の児童施設の加齢時が入所。</w:t>
      </w:r>
    </w:p>
    <w:p w:rsidR="005C0D84" w:rsidRDefault="005C0D84" w:rsidP="005C0D84">
      <w:pPr>
        <w:ind w:leftChars="100" w:left="420" w:hangingChars="100" w:hanging="210"/>
        <w:jc w:val="left"/>
        <w:rPr>
          <w:rFonts w:asciiTheme="minorEastAsia" w:hAnsiTheme="minorEastAsia"/>
          <w:szCs w:val="21"/>
        </w:rPr>
      </w:pPr>
      <w:r>
        <w:rPr>
          <w:rFonts w:asciiTheme="minorEastAsia" w:hAnsiTheme="minorEastAsia" w:hint="eastAsia"/>
          <w:szCs w:val="21"/>
        </w:rPr>
        <w:t xml:space="preserve">　　事業体系として、①生活介護②施設入所支援③短期入所（空所型）</w:t>
      </w:r>
    </w:p>
    <w:p w:rsidR="005C0D84" w:rsidRDefault="005C0D84" w:rsidP="005C0D84">
      <w:pPr>
        <w:ind w:leftChars="100" w:left="420" w:hangingChars="100" w:hanging="210"/>
        <w:jc w:val="left"/>
        <w:rPr>
          <w:rFonts w:asciiTheme="minorEastAsia" w:hAnsiTheme="minorEastAsia"/>
          <w:szCs w:val="21"/>
        </w:rPr>
      </w:pPr>
      <w:r>
        <w:rPr>
          <w:rFonts w:asciiTheme="minorEastAsia" w:hAnsiTheme="minorEastAsia" w:hint="eastAsia"/>
          <w:szCs w:val="21"/>
        </w:rPr>
        <w:t xml:space="preserve">　　利用者現員、①生活介護85名②施設入所支援57名③短期入所０名。障害支援区分表1</w:t>
      </w:r>
      <w:r w:rsidR="00D6429C">
        <w:rPr>
          <w:rFonts w:asciiTheme="minorEastAsia" w:hAnsiTheme="minorEastAsia" w:hint="eastAsia"/>
          <w:szCs w:val="21"/>
        </w:rPr>
        <w:t>。</w:t>
      </w:r>
      <w:r>
        <w:rPr>
          <w:rFonts w:asciiTheme="minorEastAsia" w:hAnsiTheme="minorEastAsia" w:hint="eastAsia"/>
          <w:szCs w:val="21"/>
        </w:rPr>
        <w:t>年齢別利用人員表２。</w:t>
      </w:r>
    </w:p>
    <w:p w:rsidR="005C0D84" w:rsidRPr="00A020BE" w:rsidRDefault="005C0D84" w:rsidP="00A020BE">
      <w:pPr>
        <w:ind w:leftChars="100" w:left="421" w:hangingChars="100" w:hanging="211"/>
        <w:jc w:val="left"/>
        <w:rPr>
          <w:rFonts w:asciiTheme="minorEastAsia" w:hAnsiTheme="minorEastAsia"/>
          <w:b/>
          <w:szCs w:val="21"/>
        </w:rPr>
      </w:pPr>
      <w:r w:rsidRPr="00A020BE">
        <w:rPr>
          <w:rFonts w:asciiTheme="minorEastAsia" w:hAnsiTheme="minorEastAsia" w:hint="eastAsia"/>
          <w:b/>
          <w:szCs w:val="21"/>
        </w:rPr>
        <w:t xml:space="preserve">　表1　障害支援区分（平成27年</w:t>
      </w:r>
      <w:r w:rsidR="00A020BE" w:rsidRPr="00A020BE">
        <w:rPr>
          <w:rFonts w:asciiTheme="minorEastAsia" w:hAnsiTheme="minorEastAsia" w:hint="eastAsia"/>
          <w:b/>
          <w:szCs w:val="21"/>
        </w:rPr>
        <w:t>９</w:t>
      </w:r>
      <w:r w:rsidRPr="00A020BE">
        <w:rPr>
          <w:rFonts w:asciiTheme="minorEastAsia" w:hAnsiTheme="minorEastAsia" w:hint="eastAsia"/>
          <w:b/>
          <w:szCs w:val="21"/>
        </w:rPr>
        <w:t>月</w:t>
      </w:r>
      <w:r w:rsidR="00A020BE" w:rsidRPr="00A020BE">
        <w:rPr>
          <w:rFonts w:asciiTheme="minorEastAsia" w:hAnsiTheme="minorEastAsia" w:hint="eastAsia"/>
          <w:b/>
          <w:szCs w:val="21"/>
        </w:rPr>
        <w:t>１</w:t>
      </w:r>
      <w:r w:rsidRPr="00A020BE">
        <w:rPr>
          <w:rFonts w:asciiTheme="minorEastAsia" w:hAnsiTheme="minorEastAsia" w:hint="eastAsia"/>
          <w:b/>
          <w:szCs w:val="21"/>
        </w:rPr>
        <w:t>日現在）</w:t>
      </w:r>
    </w:p>
    <w:bookmarkStart w:id="1" w:name="_MON_1511972608"/>
    <w:bookmarkEnd w:id="1"/>
    <w:p w:rsidR="005C0D84" w:rsidRPr="000817D2" w:rsidRDefault="00243886" w:rsidP="005C0D84">
      <w:pPr>
        <w:ind w:leftChars="100" w:left="420" w:hangingChars="100" w:hanging="210"/>
        <w:jc w:val="left"/>
        <w:rPr>
          <w:rFonts w:asciiTheme="minorEastAsia" w:hAnsiTheme="minorEastAsia"/>
          <w:szCs w:val="21"/>
        </w:rPr>
      </w:pPr>
      <w:r>
        <w:rPr>
          <w:rFonts w:asciiTheme="minorEastAsia" w:hAnsiTheme="minorEastAsia"/>
          <w:szCs w:val="21"/>
        </w:rPr>
        <w:object w:dxaOrig="8240" w:dyaOrig="1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2pt;height:81.15pt" o:ole="">
            <v:imagedata r:id="rId9" o:title=""/>
          </v:shape>
          <o:OLEObject Type="Embed" ProgID="Excel.Sheet.12" ShapeID="_x0000_i1025" DrawAspect="Content" ObjectID="_1513420533" r:id="rId10"/>
        </w:object>
      </w:r>
    </w:p>
    <w:p w:rsidR="005C0D84" w:rsidRDefault="00A020BE" w:rsidP="00D6429C">
      <w:pPr>
        <w:ind w:firstLineChars="100" w:firstLine="210"/>
        <w:jc w:val="right"/>
        <w:rPr>
          <w:rFonts w:asciiTheme="minorEastAsia" w:hAnsiTheme="minorEastAsia"/>
          <w:szCs w:val="21"/>
        </w:rPr>
      </w:pPr>
      <w:r>
        <w:rPr>
          <w:rFonts w:asciiTheme="minorEastAsia" w:hAnsiTheme="minorEastAsia" w:hint="eastAsia"/>
          <w:szCs w:val="21"/>
        </w:rPr>
        <w:t>※月１～３日程度利用する３名を含む</w:t>
      </w:r>
    </w:p>
    <w:p w:rsidR="005C0D84" w:rsidRPr="00243886" w:rsidRDefault="005C0D84" w:rsidP="005C0D84">
      <w:pPr>
        <w:jc w:val="left"/>
        <w:rPr>
          <w:rFonts w:asciiTheme="minorEastAsia" w:hAnsiTheme="minorEastAsia"/>
          <w:b/>
          <w:szCs w:val="21"/>
        </w:rPr>
      </w:pPr>
      <w:r>
        <w:rPr>
          <w:rFonts w:asciiTheme="minorEastAsia" w:hAnsiTheme="minorEastAsia" w:hint="eastAsia"/>
          <w:szCs w:val="21"/>
        </w:rPr>
        <w:t xml:space="preserve">　　</w:t>
      </w:r>
      <w:r w:rsidR="00D6429C">
        <w:rPr>
          <w:rFonts w:asciiTheme="minorEastAsia" w:hAnsiTheme="minorEastAsia" w:hint="eastAsia"/>
          <w:b/>
          <w:szCs w:val="21"/>
        </w:rPr>
        <w:t xml:space="preserve">表２　</w:t>
      </w:r>
      <w:r w:rsidRPr="00243886">
        <w:rPr>
          <w:rFonts w:asciiTheme="minorEastAsia" w:hAnsiTheme="minorEastAsia" w:hint="eastAsia"/>
          <w:b/>
          <w:szCs w:val="21"/>
        </w:rPr>
        <w:t>年齢別利用人員（平成27年</w:t>
      </w:r>
      <w:r w:rsidR="00A020BE" w:rsidRPr="00243886">
        <w:rPr>
          <w:rFonts w:asciiTheme="minorEastAsia" w:hAnsiTheme="minorEastAsia" w:hint="eastAsia"/>
          <w:b/>
          <w:szCs w:val="21"/>
        </w:rPr>
        <w:t>９</w:t>
      </w:r>
      <w:r w:rsidRPr="00243886">
        <w:rPr>
          <w:rFonts w:asciiTheme="minorEastAsia" w:hAnsiTheme="minorEastAsia" w:hint="eastAsia"/>
          <w:b/>
          <w:szCs w:val="21"/>
        </w:rPr>
        <w:t>月</w:t>
      </w:r>
      <w:r w:rsidR="00A020BE" w:rsidRPr="00243886">
        <w:rPr>
          <w:rFonts w:asciiTheme="minorEastAsia" w:hAnsiTheme="minorEastAsia" w:hint="eastAsia"/>
          <w:b/>
          <w:szCs w:val="21"/>
        </w:rPr>
        <w:t>１</w:t>
      </w:r>
      <w:r w:rsidRPr="00243886">
        <w:rPr>
          <w:rFonts w:asciiTheme="minorEastAsia" w:hAnsiTheme="minorEastAsia" w:hint="eastAsia"/>
          <w:b/>
          <w:szCs w:val="21"/>
        </w:rPr>
        <w:t>日現在）</w:t>
      </w:r>
    </w:p>
    <w:bookmarkStart w:id="2" w:name="_MON_1511974375"/>
    <w:bookmarkEnd w:id="2"/>
    <w:p w:rsidR="005C0D84" w:rsidRPr="00D15F8F" w:rsidRDefault="00D6429C" w:rsidP="00D6429C">
      <w:pPr>
        <w:ind w:leftChars="100" w:left="210"/>
        <w:jc w:val="right"/>
        <w:rPr>
          <w:rFonts w:asciiTheme="minorEastAsia" w:hAnsiTheme="minorEastAsia"/>
          <w:szCs w:val="21"/>
        </w:rPr>
      </w:pPr>
      <w:r>
        <w:rPr>
          <w:rFonts w:asciiTheme="minorEastAsia" w:hAnsiTheme="minorEastAsia"/>
          <w:szCs w:val="21"/>
        </w:rPr>
        <w:object w:dxaOrig="8622" w:dyaOrig="999">
          <v:shape id="_x0000_i1026" type="#_x0000_t75" style="width:413.85pt;height:50.55pt" o:ole="">
            <v:imagedata r:id="rId11" o:title=""/>
          </v:shape>
          <o:OLEObject Type="Embed" ProgID="Excel.Sheet.12" ShapeID="_x0000_i1026" DrawAspect="Content" ObjectID="_1513420534" r:id="rId12"/>
        </w:object>
      </w:r>
      <w:r w:rsidR="005C0D84">
        <w:rPr>
          <w:rFonts w:asciiTheme="minorEastAsia" w:hAnsiTheme="minorEastAsia" w:hint="eastAsia"/>
          <w:szCs w:val="21"/>
        </w:rPr>
        <w:t xml:space="preserve">　　　　　　　　　　　　　　　　</w:t>
      </w:r>
      <w:r w:rsidR="00A020BE">
        <w:rPr>
          <w:rFonts w:asciiTheme="minorEastAsia" w:hAnsiTheme="minorEastAsia" w:hint="eastAsia"/>
          <w:szCs w:val="21"/>
        </w:rPr>
        <w:t xml:space="preserve">　　</w:t>
      </w:r>
      <w:r w:rsidR="005C0D84">
        <w:rPr>
          <w:rFonts w:asciiTheme="minorEastAsia" w:hAnsiTheme="minorEastAsia" w:hint="eastAsia"/>
          <w:szCs w:val="21"/>
        </w:rPr>
        <w:t xml:space="preserve">※最高年齢83歳（女性）、最少年齢19歳（男性）　</w:t>
      </w:r>
    </w:p>
    <w:p w:rsidR="003138D9" w:rsidRDefault="003138D9" w:rsidP="003138D9">
      <w:pPr>
        <w:ind w:right="-1"/>
        <w:jc w:val="left"/>
        <w:rPr>
          <w:rFonts w:asciiTheme="minorEastAsia" w:hAnsiTheme="minorEastAsia"/>
          <w:szCs w:val="21"/>
        </w:rPr>
      </w:pPr>
    </w:p>
    <w:p w:rsidR="00E751AD" w:rsidRDefault="008C695E" w:rsidP="00E751AD">
      <w:pPr>
        <w:ind w:right="-1" w:firstLineChars="100" w:firstLine="211"/>
        <w:jc w:val="left"/>
        <w:rPr>
          <w:rFonts w:asciiTheme="minorEastAsia" w:hAnsiTheme="minorEastAsia"/>
          <w:b/>
          <w:szCs w:val="21"/>
        </w:rPr>
      </w:pPr>
      <w:r>
        <w:rPr>
          <w:rFonts w:asciiTheme="minorEastAsia" w:hAnsiTheme="minorEastAsia" w:hint="eastAsia"/>
          <w:b/>
          <w:szCs w:val="21"/>
        </w:rPr>
        <w:t>３）</w:t>
      </w:r>
      <w:r w:rsidR="00795EDF" w:rsidRPr="00C5590D">
        <w:rPr>
          <w:rFonts w:asciiTheme="minorEastAsia" w:hAnsiTheme="minorEastAsia" w:hint="eastAsia"/>
          <w:b/>
          <w:szCs w:val="21"/>
        </w:rPr>
        <w:t>入所受け入れまでの</w:t>
      </w:r>
      <w:r w:rsidR="00DE2D65" w:rsidRPr="00C5590D">
        <w:rPr>
          <w:rFonts w:asciiTheme="minorEastAsia" w:hAnsiTheme="minorEastAsia" w:hint="eastAsia"/>
          <w:b/>
          <w:szCs w:val="21"/>
        </w:rPr>
        <w:t>支援</w:t>
      </w:r>
    </w:p>
    <w:p w:rsidR="00DE2D65" w:rsidRPr="008C695E" w:rsidRDefault="008C695E" w:rsidP="00E751AD">
      <w:pPr>
        <w:ind w:right="-1" w:firstLineChars="100" w:firstLine="211"/>
        <w:jc w:val="left"/>
        <w:rPr>
          <w:rFonts w:asciiTheme="minorEastAsia" w:hAnsiTheme="minorEastAsia"/>
          <w:b/>
          <w:szCs w:val="21"/>
        </w:rPr>
      </w:pPr>
      <w:r>
        <w:rPr>
          <w:rFonts w:asciiTheme="minorEastAsia" w:hAnsiTheme="minorEastAsia" w:hint="eastAsia"/>
          <w:b/>
          <w:szCs w:val="21"/>
        </w:rPr>
        <w:t>（１）</w:t>
      </w:r>
      <w:r w:rsidR="00DE2D65" w:rsidRPr="008C695E">
        <w:rPr>
          <w:rFonts w:asciiTheme="minorEastAsia" w:hAnsiTheme="minorEastAsia" w:hint="eastAsia"/>
          <w:b/>
          <w:szCs w:val="21"/>
        </w:rPr>
        <w:t>方略</w:t>
      </w:r>
    </w:p>
    <w:p w:rsidR="00786C0F" w:rsidRDefault="00786C0F" w:rsidP="00B52F2E">
      <w:pPr>
        <w:ind w:leftChars="200" w:left="420" w:right="-1" w:firstLineChars="100" w:firstLine="210"/>
        <w:jc w:val="left"/>
        <w:rPr>
          <w:rFonts w:asciiTheme="minorEastAsia" w:hAnsiTheme="minorEastAsia"/>
          <w:szCs w:val="21"/>
        </w:rPr>
      </w:pPr>
      <w:r>
        <w:rPr>
          <w:rFonts w:asciiTheme="minorEastAsia" w:hAnsiTheme="minorEastAsia" w:hint="eastAsia"/>
          <w:szCs w:val="21"/>
        </w:rPr>
        <w:t>Ｂ養護学校高等部卒業と同時に当園への入所移行を図るため、高等部在籍時より当園作業班での実習を行うこととした。入所受け入れまでは、以下の流れであった。</w:t>
      </w:r>
    </w:p>
    <w:p w:rsidR="00786C0F" w:rsidRDefault="00600463" w:rsidP="00DE2D65">
      <w:pPr>
        <w:pStyle w:val="a9"/>
        <w:numPr>
          <w:ilvl w:val="0"/>
          <w:numId w:val="5"/>
        </w:numPr>
        <w:ind w:leftChars="300" w:left="1050"/>
        <w:jc w:val="left"/>
        <w:rPr>
          <w:rFonts w:asciiTheme="minorEastAsia" w:hAnsiTheme="minorEastAsia"/>
          <w:szCs w:val="21"/>
        </w:rPr>
      </w:pPr>
      <w:r w:rsidRPr="00786C0F">
        <w:rPr>
          <w:rFonts w:asciiTheme="minorEastAsia" w:hAnsiTheme="minorEastAsia" w:hint="eastAsia"/>
          <w:szCs w:val="21"/>
        </w:rPr>
        <w:t>実習に向けての</w:t>
      </w:r>
      <w:r w:rsidR="00153B0D" w:rsidRPr="00786C0F">
        <w:rPr>
          <w:rFonts w:asciiTheme="minorEastAsia" w:hAnsiTheme="minorEastAsia" w:hint="eastAsia"/>
          <w:szCs w:val="21"/>
        </w:rPr>
        <w:t>情報収集</w:t>
      </w:r>
      <w:r w:rsidR="00795EDF" w:rsidRPr="00786C0F">
        <w:rPr>
          <w:rFonts w:asciiTheme="minorEastAsia" w:hAnsiTheme="minorEastAsia" w:hint="eastAsia"/>
          <w:szCs w:val="21"/>
        </w:rPr>
        <w:t>（Ｂ養護学校・Ｃ児童施設）</w:t>
      </w:r>
    </w:p>
    <w:p w:rsidR="00786C0F" w:rsidRDefault="00786C0F" w:rsidP="00DE2D65">
      <w:pPr>
        <w:pStyle w:val="a9"/>
        <w:numPr>
          <w:ilvl w:val="0"/>
          <w:numId w:val="5"/>
        </w:numPr>
        <w:ind w:leftChars="300" w:left="1050"/>
        <w:jc w:val="left"/>
        <w:rPr>
          <w:rFonts w:asciiTheme="minorEastAsia" w:hAnsiTheme="minorEastAsia"/>
          <w:szCs w:val="21"/>
        </w:rPr>
      </w:pPr>
      <w:r w:rsidRPr="00786C0F">
        <w:rPr>
          <w:rFonts w:asciiTheme="minorEastAsia" w:hAnsiTheme="minorEastAsia" w:hint="eastAsia"/>
          <w:szCs w:val="21"/>
        </w:rPr>
        <w:t>実習</w:t>
      </w:r>
      <w:r>
        <w:rPr>
          <w:rFonts w:asciiTheme="minorEastAsia" w:hAnsiTheme="minorEastAsia" w:hint="eastAsia"/>
          <w:szCs w:val="21"/>
        </w:rPr>
        <w:t>（９月～３月：21回予定</w:t>
      </w:r>
      <w:r w:rsidR="00DF2C11">
        <w:rPr>
          <w:rFonts w:asciiTheme="minorEastAsia" w:hAnsiTheme="minorEastAsia" w:hint="eastAsia"/>
          <w:szCs w:val="21"/>
        </w:rPr>
        <w:t>／一部、高等部産業現場実習を兼ねる</w:t>
      </w:r>
      <w:r>
        <w:rPr>
          <w:rFonts w:asciiTheme="minorEastAsia" w:hAnsiTheme="minorEastAsia" w:hint="eastAsia"/>
          <w:szCs w:val="21"/>
        </w:rPr>
        <w:t>）</w:t>
      </w:r>
    </w:p>
    <w:p w:rsidR="00D82A27" w:rsidRPr="00786C0F" w:rsidRDefault="00786C0F" w:rsidP="00DE2D65">
      <w:pPr>
        <w:pStyle w:val="a9"/>
        <w:numPr>
          <w:ilvl w:val="0"/>
          <w:numId w:val="5"/>
        </w:numPr>
        <w:ind w:leftChars="300" w:left="1050"/>
        <w:jc w:val="left"/>
        <w:rPr>
          <w:rFonts w:asciiTheme="minorEastAsia" w:hAnsiTheme="minorEastAsia"/>
          <w:szCs w:val="21"/>
        </w:rPr>
      </w:pPr>
      <w:r w:rsidRPr="00786C0F">
        <w:rPr>
          <w:rFonts w:asciiTheme="minorEastAsia" w:hAnsiTheme="minorEastAsia" w:hint="eastAsia"/>
          <w:szCs w:val="21"/>
        </w:rPr>
        <w:t>定期的な</w:t>
      </w:r>
      <w:r w:rsidR="00DF2C11">
        <w:rPr>
          <w:rFonts w:asciiTheme="minorEastAsia" w:hAnsiTheme="minorEastAsia" w:hint="eastAsia"/>
          <w:szCs w:val="21"/>
        </w:rPr>
        <w:t>保護者及び</w:t>
      </w:r>
      <w:r w:rsidRPr="00786C0F">
        <w:rPr>
          <w:rFonts w:asciiTheme="minorEastAsia" w:hAnsiTheme="minorEastAsia" w:hint="eastAsia"/>
          <w:szCs w:val="21"/>
        </w:rPr>
        <w:t>他機関との</w:t>
      </w:r>
      <w:r>
        <w:rPr>
          <w:rFonts w:asciiTheme="minorEastAsia" w:hAnsiTheme="minorEastAsia" w:hint="eastAsia"/>
          <w:szCs w:val="21"/>
        </w:rPr>
        <w:t>会議</w:t>
      </w:r>
      <w:r w:rsidR="00DF2C11">
        <w:rPr>
          <w:rFonts w:asciiTheme="minorEastAsia" w:hAnsiTheme="minorEastAsia" w:hint="eastAsia"/>
          <w:szCs w:val="21"/>
        </w:rPr>
        <w:t>（在籍施設見学・打ち合わせ含む）</w:t>
      </w:r>
    </w:p>
    <w:p w:rsidR="00D82A27" w:rsidRDefault="001D52D9" w:rsidP="00DE2D65">
      <w:pPr>
        <w:ind w:leftChars="200" w:left="420" w:firstLineChars="100" w:firstLine="210"/>
        <w:jc w:val="left"/>
        <w:rPr>
          <w:rFonts w:asciiTheme="minorEastAsia" w:hAnsiTheme="minorEastAsia"/>
          <w:szCs w:val="21"/>
        </w:rPr>
      </w:pPr>
      <w:r>
        <w:rPr>
          <w:rFonts w:asciiTheme="minorEastAsia" w:hAnsiTheme="minorEastAsia" w:hint="eastAsia"/>
          <w:szCs w:val="21"/>
        </w:rPr>
        <w:t>実習の目的は、</w:t>
      </w:r>
      <w:r w:rsidR="00DF2C11">
        <w:rPr>
          <w:rFonts w:asciiTheme="minorEastAsia" w:hAnsiTheme="minorEastAsia" w:hint="eastAsia"/>
          <w:szCs w:val="21"/>
        </w:rPr>
        <w:t>Ｕ様の特性及び入所に向けて必要な環境</w:t>
      </w:r>
      <w:r w:rsidR="00DE2D65">
        <w:rPr>
          <w:rFonts w:asciiTheme="minorEastAsia" w:hAnsiTheme="minorEastAsia" w:hint="eastAsia"/>
          <w:szCs w:val="21"/>
        </w:rPr>
        <w:t>設定</w:t>
      </w:r>
      <w:r w:rsidR="00DF2C11">
        <w:rPr>
          <w:rFonts w:asciiTheme="minorEastAsia" w:hAnsiTheme="minorEastAsia" w:hint="eastAsia"/>
          <w:szCs w:val="21"/>
        </w:rPr>
        <w:t>、</w:t>
      </w:r>
      <w:r w:rsidR="00600463">
        <w:rPr>
          <w:rFonts w:asciiTheme="minorEastAsia" w:hAnsiTheme="minorEastAsia" w:hint="eastAsia"/>
          <w:szCs w:val="21"/>
        </w:rPr>
        <w:t>スケジュール等の</w:t>
      </w:r>
      <w:r w:rsidR="00DE2D65">
        <w:rPr>
          <w:rFonts w:asciiTheme="minorEastAsia" w:hAnsiTheme="minorEastAsia" w:hint="eastAsia"/>
          <w:szCs w:val="21"/>
        </w:rPr>
        <w:t>アセスメント</w:t>
      </w:r>
      <w:r>
        <w:rPr>
          <w:rFonts w:asciiTheme="minorEastAsia" w:hAnsiTheme="minorEastAsia" w:hint="eastAsia"/>
          <w:szCs w:val="21"/>
        </w:rPr>
        <w:t>、</w:t>
      </w:r>
      <w:r w:rsidR="00DE2D65">
        <w:rPr>
          <w:rFonts w:asciiTheme="minorEastAsia" w:hAnsiTheme="minorEastAsia" w:hint="eastAsia"/>
          <w:szCs w:val="21"/>
        </w:rPr>
        <w:t>またその時点における学校教諭の対応を施設</w:t>
      </w:r>
      <w:r>
        <w:rPr>
          <w:rFonts w:asciiTheme="minorEastAsia" w:hAnsiTheme="minorEastAsia" w:hint="eastAsia"/>
          <w:szCs w:val="21"/>
        </w:rPr>
        <w:t>職員が</w:t>
      </w:r>
      <w:r w:rsidR="00DE2D65">
        <w:rPr>
          <w:rFonts w:asciiTheme="minorEastAsia" w:hAnsiTheme="minorEastAsia" w:hint="eastAsia"/>
          <w:szCs w:val="21"/>
        </w:rPr>
        <w:t>学ぶことであった。</w:t>
      </w:r>
      <w:r w:rsidR="00893C10">
        <w:rPr>
          <w:rFonts w:asciiTheme="minorEastAsia" w:hAnsiTheme="minorEastAsia" w:hint="eastAsia"/>
          <w:szCs w:val="21"/>
        </w:rPr>
        <w:t>併せて、Ｕ様の不適応行動についてもアセスメントを行うこととした。</w:t>
      </w:r>
    </w:p>
    <w:p w:rsidR="00DE2D65" w:rsidRDefault="00DE2D65" w:rsidP="00DE2D65">
      <w:pPr>
        <w:ind w:leftChars="200" w:left="420" w:firstLineChars="100" w:firstLine="210"/>
        <w:jc w:val="left"/>
        <w:rPr>
          <w:rFonts w:asciiTheme="minorEastAsia" w:hAnsiTheme="minorEastAsia"/>
          <w:szCs w:val="21"/>
        </w:rPr>
      </w:pPr>
      <w:r>
        <w:rPr>
          <w:rFonts w:asciiTheme="minorEastAsia" w:hAnsiTheme="minorEastAsia" w:hint="eastAsia"/>
          <w:szCs w:val="21"/>
        </w:rPr>
        <w:t>実習中の主な支援は次のとおりだった。</w:t>
      </w:r>
    </w:p>
    <w:tbl>
      <w:tblPr>
        <w:tblStyle w:val="aa"/>
        <w:tblW w:w="0" w:type="auto"/>
        <w:tblInd w:w="534" w:type="dxa"/>
        <w:tblLook w:val="04A0" w:firstRow="1" w:lastRow="0" w:firstColumn="1" w:lastColumn="0" w:noHBand="0" w:noVBand="1"/>
      </w:tblPr>
      <w:tblGrid>
        <w:gridCol w:w="2268"/>
        <w:gridCol w:w="5811"/>
      </w:tblGrid>
      <w:tr w:rsidR="00DE2D65" w:rsidTr="00243886">
        <w:tc>
          <w:tcPr>
            <w:tcW w:w="2268" w:type="dxa"/>
          </w:tcPr>
          <w:p w:rsidR="00DE2D65" w:rsidRDefault="00DE2D65" w:rsidP="00893C10">
            <w:pPr>
              <w:jc w:val="center"/>
              <w:rPr>
                <w:rFonts w:asciiTheme="minorEastAsia" w:hAnsiTheme="minorEastAsia"/>
                <w:szCs w:val="21"/>
              </w:rPr>
            </w:pPr>
            <w:r>
              <w:rPr>
                <w:rFonts w:asciiTheme="minorEastAsia" w:hAnsiTheme="minorEastAsia" w:hint="eastAsia"/>
                <w:szCs w:val="21"/>
              </w:rPr>
              <w:t>支援領域</w:t>
            </w:r>
          </w:p>
        </w:tc>
        <w:tc>
          <w:tcPr>
            <w:tcW w:w="5811" w:type="dxa"/>
          </w:tcPr>
          <w:p w:rsidR="00DE2D65" w:rsidRDefault="00DE2D65" w:rsidP="00893C10">
            <w:pPr>
              <w:jc w:val="center"/>
              <w:rPr>
                <w:rFonts w:asciiTheme="minorEastAsia" w:hAnsiTheme="minorEastAsia"/>
                <w:szCs w:val="21"/>
              </w:rPr>
            </w:pPr>
            <w:r>
              <w:rPr>
                <w:rFonts w:asciiTheme="minorEastAsia" w:hAnsiTheme="minorEastAsia" w:hint="eastAsia"/>
                <w:szCs w:val="21"/>
              </w:rPr>
              <w:t>具体的内容</w:t>
            </w:r>
          </w:p>
        </w:tc>
      </w:tr>
      <w:tr w:rsidR="00DE2D65" w:rsidTr="00243886">
        <w:tc>
          <w:tcPr>
            <w:tcW w:w="2268" w:type="dxa"/>
          </w:tcPr>
          <w:p w:rsidR="00DE2D65" w:rsidRDefault="00DE2D65" w:rsidP="00DE2D65">
            <w:pPr>
              <w:jc w:val="left"/>
              <w:rPr>
                <w:rFonts w:asciiTheme="minorEastAsia" w:hAnsiTheme="minorEastAsia"/>
                <w:szCs w:val="21"/>
              </w:rPr>
            </w:pPr>
            <w:r>
              <w:rPr>
                <w:rFonts w:asciiTheme="minorEastAsia" w:hAnsiTheme="minorEastAsia" w:hint="eastAsia"/>
                <w:szCs w:val="21"/>
              </w:rPr>
              <w:t>環境設定</w:t>
            </w:r>
          </w:p>
        </w:tc>
        <w:tc>
          <w:tcPr>
            <w:tcW w:w="5811" w:type="dxa"/>
          </w:tcPr>
          <w:p w:rsidR="00DE2D65" w:rsidRDefault="00DE2D65" w:rsidP="00DE2D65">
            <w:pPr>
              <w:jc w:val="left"/>
              <w:rPr>
                <w:rFonts w:asciiTheme="minorEastAsia" w:hAnsiTheme="minorEastAsia"/>
                <w:szCs w:val="21"/>
              </w:rPr>
            </w:pPr>
            <w:r>
              <w:rPr>
                <w:rFonts w:hint="eastAsia"/>
              </w:rPr>
              <w:t>個室の準備。居室内にはベッドとスケジュールは動かないように固定。</w:t>
            </w:r>
          </w:p>
        </w:tc>
      </w:tr>
      <w:tr w:rsidR="00DE2D65" w:rsidTr="00243886">
        <w:tc>
          <w:tcPr>
            <w:tcW w:w="2268" w:type="dxa"/>
          </w:tcPr>
          <w:p w:rsidR="00DE2D65" w:rsidRDefault="00DE2D65" w:rsidP="00DE2D65">
            <w:pPr>
              <w:jc w:val="left"/>
              <w:rPr>
                <w:rFonts w:asciiTheme="minorEastAsia" w:hAnsiTheme="minorEastAsia"/>
                <w:szCs w:val="21"/>
              </w:rPr>
            </w:pPr>
            <w:r>
              <w:rPr>
                <w:rFonts w:asciiTheme="minorEastAsia" w:hAnsiTheme="minorEastAsia" w:hint="eastAsia"/>
                <w:szCs w:val="21"/>
              </w:rPr>
              <w:t>スケジュール</w:t>
            </w:r>
          </w:p>
        </w:tc>
        <w:tc>
          <w:tcPr>
            <w:tcW w:w="5811" w:type="dxa"/>
          </w:tcPr>
          <w:p w:rsidR="00DE2D65" w:rsidRDefault="00DE2D65" w:rsidP="00DE2D65">
            <w:pPr>
              <w:jc w:val="left"/>
              <w:rPr>
                <w:rFonts w:asciiTheme="minorEastAsia" w:hAnsiTheme="minorEastAsia"/>
                <w:szCs w:val="21"/>
              </w:rPr>
            </w:pPr>
            <w:r>
              <w:rPr>
                <w:rFonts w:hint="eastAsia"/>
              </w:rPr>
              <w:t>（実習時より使用）</w:t>
            </w:r>
          </w:p>
        </w:tc>
      </w:tr>
      <w:tr w:rsidR="00DE2D65" w:rsidTr="00243886">
        <w:tc>
          <w:tcPr>
            <w:tcW w:w="2268" w:type="dxa"/>
          </w:tcPr>
          <w:p w:rsidR="00DE2D65" w:rsidRDefault="00DE2D65" w:rsidP="00DE2D65">
            <w:pPr>
              <w:jc w:val="left"/>
              <w:rPr>
                <w:rFonts w:asciiTheme="minorEastAsia" w:hAnsiTheme="minorEastAsia"/>
                <w:szCs w:val="21"/>
              </w:rPr>
            </w:pPr>
            <w:r>
              <w:rPr>
                <w:rFonts w:asciiTheme="minorEastAsia" w:hAnsiTheme="minorEastAsia" w:hint="eastAsia"/>
                <w:szCs w:val="21"/>
              </w:rPr>
              <w:t>人的整備</w:t>
            </w:r>
          </w:p>
        </w:tc>
        <w:tc>
          <w:tcPr>
            <w:tcW w:w="5811" w:type="dxa"/>
          </w:tcPr>
          <w:p w:rsidR="00DE2D65" w:rsidRDefault="00DE2D65" w:rsidP="00DE2D65">
            <w:pPr>
              <w:jc w:val="left"/>
              <w:rPr>
                <w:rFonts w:asciiTheme="minorEastAsia" w:hAnsiTheme="minorEastAsia"/>
                <w:szCs w:val="21"/>
              </w:rPr>
            </w:pPr>
            <w:r>
              <w:rPr>
                <w:rFonts w:hint="eastAsia"/>
              </w:rPr>
              <w:t>関わる職員を３名に限定（マンツーマン対応</w:t>
            </w:r>
            <w:r w:rsidR="003468C2">
              <w:rPr>
                <w:rFonts w:hint="eastAsia"/>
              </w:rPr>
              <w:t>）</w:t>
            </w:r>
          </w:p>
        </w:tc>
      </w:tr>
      <w:tr w:rsidR="00DE2D65" w:rsidTr="00243886">
        <w:tc>
          <w:tcPr>
            <w:tcW w:w="2268" w:type="dxa"/>
          </w:tcPr>
          <w:p w:rsidR="00DE2D65" w:rsidRDefault="00DE2D65" w:rsidP="00DE2D65">
            <w:pPr>
              <w:jc w:val="left"/>
              <w:rPr>
                <w:rFonts w:asciiTheme="minorEastAsia" w:hAnsiTheme="minorEastAsia"/>
                <w:szCs w:val="21"/>
              </w:rPr>
            </w:pPr>
            <w:r>
              <w:rPr>
                <w:rFonts w:asciiTheme="minorEastAsia" w:hAnsiTheme="minorEastAsia" w:hint="eastAsia"/>
                <w:szCs w:val="21"/>
              </w:rPr>
              <w:t>マニュアル整備</w:t>
            </w:r>
          </w:p>
        </w:tc>
        <w:tc>
          <w:tcPr>
            <w:tcW w:w="5811" w:type="dxa"/>
          </w:tcPr>
          <w:p w:rsidR="00DE2D65" w:rsidRDefault="00DE2D65" w:rsidP="00DE2D65">
            <w:pPr>
              <w:jc w:val="left"/>
              <w:rPr>
                <w:rFonts w:asciiTheme="minorEastAsia" w:hAnsiTheme="minorEastAsia"/>
                <w:szCs w:val="21"/>
              </w:rPr>
            </w:pPr>
            <w:r>
              <w:rPr>
                <w:rFonts w:hint="eastAsia"/>
              </w:rPr>
              <w:t>Ｕ様対応マニュアル、不適応行動対応マニュアル等の作成</w:t>
            </w:r>
          </w:p>
        </w:tc>
      </w:tr>
    </w:tbl>
    <w:p w:rsidR="00DE2D65" w:rsidRPr="00243886" w:rsidRDefault="008C695E" w:rsidP="00E751AD">
      <w:pPr>
        <w:ind w:firstLineChars="100" w:firstLine="211"/>
        <w:jc w:val="left"/>
        <w:rPr>
          <w:rFonts w:asciiTheme="minorEastAsia" w:hAnsiTheme="minorEastAsia"/>
          <w:b/>
          <w:szCs w:val="21"/>
        </w:rPr>
      </w:pPr>
      <w:r>
        <w:rPr>
          <w:rFonts w:asciiTheme="minorEastAsia" w:hAnsiTheme="minorEastAsia" w:hint="eastAsia"/>
          <w:b/>
          <w:szCs w:val="21"/>
        </w:rPr>
        <w:lastRenderedPageBreak/>
        <w:t>（２）</w:t>
      </w:r>
      <w:r w:rsidR="00893C10" w:rsidRPr="00243886">
        <w:rPr>
          <w:rFonts w:asciiTheme="minorEastAsia" w:hAnsiTheme="minorEastAsia" w:hint="eastAsia"/>
          <w:b/>
          <w:szCs w:val="21"/>
        </w:rPr>
        <w:t>結果・考察</w:t>
      </w:r>
    </w:p>
    <w:p w:rsidR="003468C2" w:rsidRDefault="00893C10" w:rsidP="00DE2D65">
      <w:pPr>
        <w:ind w:leftChars="200" w:left="420" w:firstLineChars="100" w:firstLine="210"/>
        <w:jc w:val="left"/>
        <w:rPr>
          <w:rFonts w:asciiTheme="minorEastAsia" w:hAnsiTheme="minorEastAsia"/>
          <w:szCs w:val="21"/>
        </w:rPr>
      </w:pPr>
      <w:r>
        <w:rPr>
          <w:rFonts w:asciiTheme="minorEastAsia" w:hAnsiTheme="minorEastAsia" w:hint="eastAsia"/>
          <w:szCs w:val="21"/>
        </w:rPr>
        <w:t>情報収集は</w:t>
      </w:r>
      <w:r w:rsidR="00827F18">
        <w:rPr>
          <w:rFonts w:asciiTheme="minorEastAsia" w:hAnsiTheme="minorEastAsia" w:hint="eastAsia"/>
          <w:szCs w:val="21"/>
        </w:rPr>
        <w:t>２</w:t>
      </w:r>
      <w:r>
        <w:rPr>
          <w:rFonts w:asciiTheme="minorEastAsia" w:hAnsiTheme="minorEastAsia" w:hint="eastAsia"/>
          <w:szCs w:val="21"/>
        </w:rPr>
        <w:t>回、実習は全15</w:t>
      </w:r>
      <w:r w:rsidR="00827F18">
        <w:rPr>
          <w:rFonts w:asciiTheme="minorEastAsia" w:hAnsiTheme="minorEastAsia" w:hint="eastAsia"/>
          <w:szCs w:val="21"/>
        </w:rPr>
        <w:t>回、他機関連携は２</w:t>
      </w:r>
      <w:r w:rsidR="00985BA5">
        <w:rPr>
          <w:rFonts w:asciiTheme="minorEastAsia" w:hAnsiTheme="minorEastAsia" w:hint="eastAsia"/>
          <w:szCs w:val="21"/>
        </w:rPr>
        <w:t>回実施した。実習回数が予定より減少した理由は、生活リズムの乱れ</w:t>
      </w:r>
      <w:r>
        <w:rPr>
          <w:rFonts w:asciiTheme="minorEastAsia" w:hAnsiTheme="minorEastAsia" w:hint="eastAsia"/>
          <w:szCs w:val="21"/>
        </w:rPr>
        <w:t>から当園までの移動が難し</w:t>
      </w:r>
      <w:r w:rsidR="00827F18">
        <w:rPr>
          <w:rFonts w:asciiTheme="minorEastAsia" w:hAnsiTheme="minorEastAsia" w:hint="eastAsia"/>
          <w:szCs w:val="21"/>
        </w:rPr>
        <w:t>か</w:t>
      </w:r>
      <w:r>
        <w:rPr>
          <w:rFonts w:asciiTheme="minorEastAsia" w:hAnsiTheme="minorEastAsia" w:hint="eastAsia"/>
          <w:szCs w:val="21"/>
        </w:rPr>
        <w:t>ったこと</w:t>
      </w:r>
      <w:r w:rsidR="00985BA5">
        <w:rPr>
          <w:rFonts w:asciiTheme="minorEastAsia" w:hAnsiTheme="minorEastAsia" w:hint="eastAsia"/>
          <w:szCs w:val="21"/>
        </w:rPr>
        <w:t>等</w:t>
      </w:r>
      <w:r>
        <w:rPr>
          <w:rFonts w:asciiTheme="minorEastAsia" w:hAnsiTheme="minorEastAsia" w:hint="eastAsia"/>
          <w:szCs w:val="21"/>
        </w:rPr>
        <w:t>が挙げられた。</w:t>
      </w:r>
    </w:p>
    <w:p w:rsidR="003468C2" w:rsidRDefault="003468C2" w:rsidP="00DE2D65">
      <w:pPr>
        <w:ind w:leftChars="200" w:left="420" w:firstLineChars="100" w:firstLine="210"/>
        <w:jc w:val="left"/>
        <w:rPr>
          <w:rFonts w:asciiTheme="minorEastAsia" w:hAnsiTheme="minorEastAsia"/>
          <w:szCs w:val="21"/>
        </w:rPr>
      </w:pPr>
      <w:r>
        <w:rPr>
          <w:rFonts w:asciiTheme="minorEastAsia" w:hAnsiTheme="minorEastAsia" w:hint="eastAsia"/>
          <w:szCs w:val="21"/>
        </w:rPr>
        <w:t xml:space="preserve">実習においては、学校教諭から施設職員への支援者の交代やスケジュールカードを使用して活動に応じることは数日で可能であった。しかし、活動拒否が５回あった。　　</w:t>
      </w:r>
    </w:p>
    <w:p w:rsidR="005668CD" w:rsidRDefault="003468C2" w:rsidP="005668CD">
      <w:pPr>
        <w:ind w:leftChars="200" w:left="420" w:firstLineChars="100" w:firstLine="210"/>
        <w:jc w:val="left"/>
        <w:rPr>
          <w:rFonts w:asciiTheme="minorEastAsia" w:hAnsiTheme="minorEastAsia"/>
          <w:szCs w:val="21"/>
        </w:rPr>
      </w:pPr>
      <w:r>
        <w:rPr>
          <w:rFonts w:asciiTheme="minorEastAsia" w:hAnsiTheme="minorEastAsia" w:hint="eastAsia"/>
          <w:szCs w:val="21"/>
        </w:rPr>
        <w:t>スケジュールカードの操作は、Ｕ様が自分で行おうとされず、実習終了まで職員が代行した。また、Ｕ様からのサイン等によるコミュニケーション発信は頻回にあったものの、職員がＵ様のサインの意図（機能）を理解するのに時間を要した。これらより</w:t>
      </w:r>
      <w:r w:rsidR="000D2DF4">
        <w:rPr>
          <w:rFonts w:asciiTheme="minorEastAsia" w:hAnsiTheme="minorEastAsia" w:hint="eastAsia"/>
          <w:szCs w:val="21"/>
        </w:rPr>
        <w:t>、以下の情報が得られた。</w:t>
      </w:r>
    </w:p>
    <w:p w:rsidR="005668CD" w:rsidRDefault="005668CD" w:rsidP="005668CD">
      <w:pPr>
        <w:jc w:val="left"/>
        <w:rPr>
          <w:rFonts w:asciiTheme="minorEastAsia" w:hAnsiTheme="minorEastAsia"/>
          <w:szCs w:val="21"/>
        </w:rPr>
      </w:pPr>
    </w:p>
    <w:p w:rsidR="003138D2" w:rsidRDefault="003138D2" w:rsidP="003138D2">
      <w:pPr>
        <w:pStyle w:val="a9"/>
        <w:numPr>
          <w:ilvl w:val="0"/>
          <w:numId w:val="9"/>
        </w:numPr>
        <w:ind w:leftChars="300" w:left="1050"/>
        <w:jc w:val="left"/>
        <w:rPr>
          <w:rFonts w:asciiTheme="minorEastAsia" w:hAnsiTheme="minorEastAsia"/>
          <w:szCs w:val="21"/>
        </w:rPr>
      </w:pPr>
      <w:r>
        <w:rPr>
          <w:rFonts w:asciiTheme="minorEastAsia" w:hAnsiTheme="minorEastAsia" w:hint="eastAsia"/>
          <w:szCs w:val="21"/>
        </w:rPr>
        <w:t>特性、環境アセスメント</w:t>
      </w:r>
      <w:r w:rsidR="000D2DF4">
        <w:rPr>
          <w:rFonts w:asciiTheme="minorEastAsia" w:hAnsiTheme="minorEastAsia" w:hint="eastAsia"/>
          <w:szCs w:val="21"/>
        </w:rPr>
        <w:t>評価</w:t>
      </w:r>
    </w:p>
    <w:p w:rsidR="000D2DF4" w:rsidRDefault="003138D2" w:rsidP="000D2DF4">
      <w:pPr>
        <w:pStyle w:val="a9"/>
        <w:numPr>
          <w:ilvl w:val="0"/>
          <w:numId w:val="11"/>
        </w:numPr>
        <w:ind w:leftChars="0"/>
        <w:jc w:val="left"/>
        <w:rPr>
          <w:rFonts w:asciiTheme="minorEastAsia" w:hAnsiTheme="minorEastAsia"/>
          <w:szCs w:val="21"/>
        </w:rPr>
      </w:pPr>
      <w:r w:rsidRPr="003138D2">
        <w:rPr>
          <w:rFonts w:asciiTheme="minorEastAsia" w:hAnsiTheme="minorEastAsia" w:hint="eastAsia"/>
          <w:szCs w:val="21"/>
        </w:rPr>
        <w:t>スケジュール等の視覚的支援の使用、場</w:t>
      </w:r>
      <w:r w:rsidR="000D2DF4">
        <w:rPr>
          <w:rFonts w:asciiTheme="minorEastAsia" w:hAnsiTheme="minorEastAsia" w:hint="eastAsia"/>
          <w:szCs w:val="21"/>
        </w:rPr>
        <w:t>所と活動の一致等の環境整備によるルーティン行動形成を図ることが有効</w:t>
      </w:r>
    </w:p>
    <w:p w:rsidR="003138D2" w:rsidRDefault="003138D2" w:rsidP="000D2DF4">
      <w:pPr>
        <w:pStyle w:val="a9"/>
        <w:numPr>
          <w:ilvl w:val="0"/>
          <w:numId w:val="11"/>
        </w:numPr>
        <w:ind w:leftChars="0"/>
        <w:jc w:val="left"/>
        <w:rPr>
          <w:rFonts w:asciiTheme="minorEastAsia" w:hAnsiTheme="minorEastAsia"/>
          <w:szCs w:val="21"/>
        </w:rPr>
      </w:pPr>
      <w:r w:rsidRPr="000D2DF4">
        <w:rPr>
          <w:rFonts w:asciiTheme="minorEastAsia" w:hAnsiTheme="minorEastAsia" w:hint="eastAsia"/>
          <w:szCs w:val="21"/>
        </w:rPr>
        <w:t>コミュニケーション形態としてのカード使用は職員に提示されたものを見る</w:t>
      </w:r>
      <w:r w:rsidR="000D2DF4">
        <w:rPr>
          <w:rFonts w:asciiTheme="minorEastAsia" w:hAnsiTheme="minorEastAsia" w:hint="eastAsia"/>
          <w:szCs w:val="21"/>
        </w:rPr>
        <w:t>に留まり、</w:t>
      </w:r>
      <w:r w:rsidR="0037332F">
        <w:rPr>
          <w:rFonts w:asciiTheme="minorEastAsia" w:hAnsiTheme="minorEastAsia" w:hint="eastAsia"/>
          <w:szCs w:val="21"/>
        </w:rPr>
        <w:t>自発的に</w:t>
      </w:r>
      <w:r w:rsidR="000D2DF4">
        <w:rPr>
          <w:rFonts w:asciiTheme="minorEastAsia" w:hAnsiTheme="minorEastAsia" w:hint="eastAsia"/>
          <w:szCs w:val="21"/>
        </w:rPr>
        <w:t>操作をする行動獲得は</w:t>
      </w:r>
      <w:r w:rsidRPr="000D2DF4">
        <w:rPr>
          <w:rFonts w:asciiTheme="minorEastAsia" w:hAnsiTheme="minorEastAsia" w:hint="eastAsia"/>
          <w:szCs w:val="21"/>
        </w:rPr>
        <w:t>実習期間中</w:t>
      </w:r>
      <w:r w:rsidR="000D2DF4">
        <w:rPr>
          <w:rFonts w:asciiTheme="minorEastAsia" w:hAnsiTheme="minorEastAsia" w:hint="eastAsia"/>
          <w:szCs w:val="21"/>
        </w:rPr>
        <w:t>のみ</w:t>
      </w:r>
      <w:r w:rsidRPr="000D2DF4">
        <w:rPr>
          <w:rFonts w:asciiTheme="minorEastAsia" w:hAnsiTheme="minorEastAsia" w:hint="eastAsia"/>
          <w:szCs w:val="21"/>
        </w:rPr>
        <w:t>では困難</w:t>
      </w:r>
    </w:p>
    <w:p w:rsidR="000D2DF4" w:rsidRDefault="000D2DF4" w:rsidP="000D2DF4">
      <w:pPr>
        <w:pStyle w:val="a9"/>
        <w:numPr>
          <w:ilvl w:val="0"/>
          <w:numId w:val="11"/>
        </w:numPr>
        <w:ind w:leftChars="0"/>
        <w:jc w:val="left"/>
        <w:rPr>
          <w:rFonts w:asciiTheme="minorEastAsia" w:hAnsiTheme="minorEastAsia"/>
          <w:szCs w:val="21"/>
        </w:rPr>
      </w:pPr>
      <w:r>
        <w:rPr>
          <w:rFonts w:asciiTheme="minorEastAsia" w:hAnsiTheme="minorEastAsia" w:hint="eastAsia"/>
          <w:szCs w:val="21"/>
        </w:rPr>
        <w:t>実習回数減少に伴う実習内容の変更が生じ、結果Ｕ様の不適応行動の原因となったことから、第一優先的に生活リズム整備が必要</w:t>
      </w:r>
    </w:p>
    <w:p w:rsidR="003138D2" w:rsidRDefault="003138D2" w:rsidP="000D2DF4">
      <w:pPr>
        <w:pStyle w:val="a9"/>
        <w:ind w:leftChars="0" w:left="1050"/>
        <w:jc w:val="left"/>
        <w:rPr>
          <w:rFonts w:asciiTheme="minorEastAsia" w:hAnsiTheme="minorEastAsia"/>
          <w:szCs w:val="21"/>
        </w:rPr>
      </w:pPr>
    </w:p>
    <w:p w:rsidR="000D2DF4" w:rsidRDefault="000D2DF4" w:rsidP="000D2DF4">
      <w:pPr>
        <w:pStyle w:val="a9"/>
        <w:numPr>
          <w:ilvl w:val="0"/>
          <w:numId w:val="9"/>
        </w:numPr>
        <w:ind w:leftChars="300" w:left="1050"/>
        <w:jc w:val="left"/>
        <w:rPr>
          <w:rFonts w:asciiTheme="minorEastAsia" w:hAnsiTheme="minorEastAsia"/>
          <w:szCs w:val="21"/>
        </w:rPr>
      </w:pPr>
      <w:r>
        <w:rPr>
          <w:rFonts w:asciiTheme="minorEastAsia" w:hAnsiTheme="minorEastAsia" w:hint="eastAsia"/>
          <w:szCs w:val="21"/>
        </w:rPr>
        <w:t>主な</w:t>
      </w:r>
      <w:r w:rsidRPr="00994F61">
        <w:rPr>
          <w:rFonts w:asciiTheme="minorEastAsia" w:hAnsiTheme="minorEastAsia" w:hint="eastAsia"/>
          <w:szCs w:val="21"/>
        </w:rPr>
        <w:t>不適応行動の回数</w:t>
      </w:r>
    </w:p>
    <w:p w:rsidR="003468C2" w:rsidRDefault="006811AB" w:rsidP="00243886">
      <w:pPr>
        <w:ind w:leftChars="400" w:left="840" w:firstLineChars="100" w:firstLine="210"/>
        <w:jc w:val="left"/>
        <w:rPr>
          <w:rFonts w:asciiTheme="minorEastAsia" w:hAnsiTheme="minorEastAsia"/>
          <w:szCs w:val="21"/>
        </w:rPr>
      </w:pPr>
      <w:r>
        <w:rPr>
          <w:rFonts w:asciiTheme="minorEastAsia" w:hAnsiTheme="minorEastAsia" w:hint="eastAsia"/>
          <w:szCs w:val="21"/>
        </w:rPr>
        <w:t>図</w:t>
      </w:r>
      <w:r w:rsidR="00B01B64">
        <w:rPr>
          <w:rFonts w:asciiTheme="minorEastAsia" w:hAnsiTheme="minorEastAsia" w:hint="eastAsia"/>
          <w:szCs w:val="21"/>
        </w:rPr>
        <w:t>１</w:t>
      </w:r>
      <w:r w:rsidR="009C7BC9">
        <w:rPr>
          <w:rFonts w:asciiTheme="minorEastAsia" w:hAnsiTheme="minorEastAsia" w:hint="eastAsia"/>
          <w:szCs w:val="21"/>
        </w:rPr>
        <w:t>より、</w:t>
      </w:r>
      <w:r w:rsidR="00B01B64">
        <w:rPr>
          <w:rFonts w:asciiTheme="minorEastAsia" w:hAnsiTheme="minorEastAsia" w:hint="eastAsia"/>
          <w:szCs w:val="21"/>
        </w:rPr>
        <w:t>実習中の</w:t>
      </w:r>
      <w:r w:rsidR="009C7BC9">
        <w:rPr>
          <w:rFonts w:asciiTheme="minorEastAsia" w:hAnsiTheme="minorEastAsia" w:hint="eastAsia"/>
          <w:szCs w:val="21"/>
        </w:rPr>
        <w:t>不適応行動の中で</w:t>
      </w:r>
      <w:r w:rsidR="00B01B64">
        <w:rPr>
          <w:rFonts w:asciiTheme="minorEastAsia" w:hAnsiTheme="minorEastAsia" w:hint="eastAsia"/>
          <w:szCs w:val="21"/>
        </w:rPr>
        <w:t>は</w:t>
      </w:r>
      <w:r w:rsidR="009C7BC9">
        <w:rPr>
          <w:rFonts w:asciiTheme="minorEastAsia" w:hAnsiTheme="minorEastAsia" w:hint="eastAsia"/>
          <w:szCs w:val="21"/>
        </w:rPr>
        <w:t>物蹴りが最も多く、１日平均１回以上</w:t>
      </w:r>
      <w:r w:rsidR="00B01B64">
        <w:rPr>
          <w:rFonts w:asciiTheme="minorEastAsia" w:hAnsiTheme="minorEastAsia" w:hint="eastAsia"/>
          <w:szCs w:val="21"/>
        </w:rPr>
        <w:t>あった。</w:t>
      </w:r>
      <w:r w:rsidR="003468C2">
        <w:rPr>
          <w:rFonts w:asciiTheme="minorEastAsia" w:hAnsiTheme="minorEastAsia" w:hint="eastAsia"/>
          <w:szCs w:val="21"/>
        </w:rPr>
        <w:t>不適応行動の機能アセスメントを行う必要性があると思われた。</w:t>
      </w:r>
    </w:p>
    <w:p w:rsidR="00A6677B" w:rsidRDefault="00243886" w:rsidP="000817D2">
      <w:pPr>
        <w:ind w:leftChars="300" w:left="840" w:hangingChars="100" w:hanging="210"/>
        <w:jc w:val="left"/>
        <w:rPr>
          <w:rFonts w:asciiTheme="minorEastAsia" w:hAnsiTheme="minorEastAsia"/>
          <w:szCs w:val="21"/>
        </w:rPr>
      </w:pPr>
      <w:r>
        <w:rPr>
          <w:rFonts w:asciiTheme="minorEastAsia" w:hAnsiTheme="minorEastAsia"/>
          <w:noProof/>
          <w:szCs w:val="21"/>
        </w:rPr>
        <w:drawing>
          <wp:anchor distT="0" distB="0" distL="114300" distR="114300" simplePos="0" relativeHeight="251661824" behindDoc="0" locked="0" layoutInCell="1" allowOverlap="1" wp14:anchorId="20400860" wp14:editId="538E1906">
            <wp:simplePos x="0" y="0"/>
            <wp:positionH relativeFrom="margin">
              <wp:posOffset>262255</wp:posOffset>
            </wp:positionH>
            <wp:positionV relativeFrom="paragraph">
              <wp:posOffset>78740</wp:posOffset>
            </wp:positionV>
            <wp:extent cx="5291455" cy="1750695"/>
            <wp:effectExtent l="0" t="0" r="4445" b="1905"/>
            <wp:wrapNone/>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D82A27" w:rsidRDefault="00D82A27" w:rsidP="00220A67">
      <w:pPr>
        <w:ind w:right="570"/>
        <w:jc w:val="left"/>
        <w:rPr>
          <w:rFonts w:asciiTheme="minorEastAsia" w:hAnsiTheme="minorEastAsia"/>
          <w:szCs w:val="21"/>
        </w:rPr>
      </w:pPr>
    </w:p>
    <w:p w:rsidR="0069497C" w:rsidRDefault="0069497C" w:rsidP="00220A67">
      <w:pPr>
        <w:ind w:right="570"/>
        <w:jc w:val="left"/>
        <w:rPr>
          <w:rFonts w:asciiTheme="minorEastAsia" w:hAnsiTheme="minorEastAsia"/>
          <w:szCs w:val="21"/>
        </w:rPr>
      </w:pPr>
    </w:p>
    <w:p w:rsidR="0069497C" w:rsidRDefault="0069497C" w:rsidP="00220A67">
      <w:pPr>
        <w:ind w:right="570"/>
        <w:jc w:val="left"/>
        <w:rPr>
          <w:rFonts w:asciiTheme="minorEastAsia" w:hAnsiTheme="minorEastAsia"/>
          <w:szCs w:val="21"/>
        </w:rPr>
      </w:pPr>
    </w:p>
    <w:p w:rsidR="00243886" w:rsidRDefault="00243886" w:rsidP="00220A67">
      <w:pPr>
        <w:ind w:right="570"/>
        <w:jc w:val="left"/>
        <w:rPr>
          <w:rFonts w:asciiTheme="minorEastAsia" w:hAnsiTheme="minorEastAsia"/>
          <w:szCs w:val="21"/>
        </w:rPr>
      </w:pPr>
    </w:p>
    <w:p w:rsidR="00243886" w:rsidRDefault="00243886" w:rsidP="00220A67">
      <w:pPr>
        <w:ind w:right="570"/>
        <w:jc w:val="left"/>
        <w:rPr>
          <w:rFonts w:asciiTheme="minorEastAsia" w:hAnsiTheme="minorEastAsia"/>
          <w:szCs w:val="21"/>
        </w:rPr>
      </w:pPr>
    </w:p>
    <w:p w:rsidR="00243886" w:rsidRDefault="00243886" w:rsidP="00220A67">
      <w:pPr>
        <w:ind w:right="570"/>
        <w:jc w:val="left"/>
        <w:rPr>
          <w:rFonts w:asciiTheme="minorEastAsia" w:hAnsiTheme="minorEastAsia"/>
          <w:szCs w:val="21"/>
        </w:rPr>
      </w:pPr>
    </w:p>
    <w:p w:rsidR="00243886" w:rsidRDefault="00243886" w:rsidP="00220A67">
      <w:pPr>
        <w:ind w:right="570"/>
        <w:jc w:val="left"/>
        <w:rPr>
          <w:rFonts w:asciiTheme="minorEastAsia" w:hAnsiTheme="minorEastAsia"/>
          <w:szCs w:val="21"/>
        </w:rPr>
      </w:pPr>
    </w:p>
    <w:p w:rsidR="00243886" w:rsidRDefault="00243886" w:rsidP="00220A67">
      <w:pPr>
        <w:ind w:right="570"/>
        <w:jc w:val="left"/>
        <w:rPr>
          <w:rFonts w:asciiTheme="minorEastAsia" w:hAnsiTheme="minorEastAsia"/>
          <w:szCs w:val="21"/>
        </w:rPr>
      </w:pPr>
    </w:p>
    <w:p w:rsidR="00243886" w:rsidRDefault="00243886" w:rsidP="00220A67">
      <w:pPr>
        <w:ind w:right="570"/>
        <w:jc w:val="left"/>
        <w:rPr>
          <w:rFonts w:asciiTheme="minorEastAsia" w:hAnsiTheme="minorEastAsia"/>
          <w:szCs w:val="21"/>
        </w:rPr>
      </w:pPr>
    </w:p>
    <w:p w:rsidR="003138D9" w:rsidRDefault="003138D9" w:rsidP="003138D9">
      <w:pPr>
        <w:ind w:right="-1"/>
        <w:jc w:val="left"/>
        <w:rPr>
          <w:rFonts w:asciiTheme="minorEastAsia" w:hAnsiTheme="minorEastAsia"/>
          <w:szCs w:val="21"/>
        </w:rPr>
      </w:pPr>
    </w:p>
    <w:p w:rsidR="00E751AD" w:rsidRDefault="00C5590D" w:rsidP="00E751AD">
      <w:pPr>
        <w:ind w:right="-1" w:firstLineChars="100" w:firstLine="211"/>
        <w:jc w:val="left"/>
        <w:rPr>
          <w:rFonts w:asciiTheme="minorEastAsia" w:hAnsiTheme="minorEastAsia"/>
          <w:b/>
          <w:szCs w:val="21"/>
        </w:rPr>
      </w:pPr>
      <w:r>
        <w:rPr>
          <w:rFonts w:asciiTheme="minorEastAsia" w:hAnsiTheme="minorEastAsia" w:hint="eastAsia"/>
          <w:b/>
          <w:szCs w:val="21"/>
        </w:rPr>
        <w:t>４）</w:t>
      </w:r>
      <w:r w:rsidR="006811AB" w:rsidRPr="00C5590D">
        <w:rPr>
          <w:rFonts w:asciiTheme="minorEastAsia" w:hAnsiTheme="minorEastAsia" w:hint="eastAsia"/>
          <w:b/>
          <w:szCs w:val="21"/>
        </w:rPr>
        <w:t>入所後の取り組み</w:t>
      </w:r>
    </w:p>
    <w:p w:rsidR="00E751AD" w:rsidRDefault="00E751AD" w:rsidP="00E751AD">
      <w:pPr>
        <w:ind w:right="-1" w:firstLineChars="100" w:firstLine="211"/>
        <w:jc w:val="left"/>
        <w:rPr>
          <w:rFonts w:asciiTheme="minorEastAsia" w:hAnsiTheme="minorEastAsia"/>
          <w:b/>
          <w:szCs w:val="21"/>
        </w:rPr>
      </w:pPr>
      <w:r>
        <w:rPr>
          <w:rFonts w:asciiTheme="minorEastAsia" w:hAnsiTheme="minorEastAsia" w:hint="eastAsia"/>
          <w:b/>
          <w:szCs w:val="21"/>
        </w:rPr>
        <w:t>（</w:t>
      </w:r>
      <w:r w:rsidR="008C695E">
        <w:rPr>
          <w:rFonts w:asciiTheme="minorEastAsia" w:hAnsiTheme="minorEastAsia" w:hint="eastAsia"/>
          <w:b/>
          <w:szCs w:val="21"/>
        </w:rPr>
        <w:t>１）</w:t>
      </w:r>
      <w:r w:rsidR="006811AB" w:rsidRPr="008C695E">
        <w:rPr>
          <w:rFonts w:asciiTheme="minorEastAsia" w:hAnsiTheme="minorEastAsia" w:hint="eastAsia"/>
          <w:b/>
          <w:szCs w:val="21"/>
        </w:rPr>
        <w:t>方略</w:t>
      </w:r>
    </w:p>
    <w:p w:rsidR="006811AB" w:rsidRPr="00E751AD" w:rsidRDefault="006811AB" w:rsidP="00E751AD">
      <w:pPr>
        <w:ind w:leftChars="200" w:left="420" w:firstLineChars="100" w:firstLine="210"/>
        <w:jc w:val="left"/>
        <w:rPr>
          <w:rFonts w:asciiTheme="minorEastAsia" w:hAnsiTheme="minorEastAsia"/>
          <w:b/>
          <w:szCs w:val="21"/>
        </w:rPr>
      </w:pPr>
      <w:r>
        <w:rPr>
          <w:rFonts w:asciiTheme="minorEastAsia" w:hAnsiTheme="minorEastAsia" w:hint="eastAsia"/>
          <w:szCs w:val="21"/>
        </w:rPr>
        <w:t>Ｂ養護学校高等部卒業より２週間後に、</w:t>
      </w:r>
      <w:r w:rsidRPr="00AE3A41">
        <w:rPr>
          <w:rFonts w:asciiTheme="minorEastAsia" w:hAnsiTheme="minorEastAsia" w:hint="eastAsia"/>
          <w:szCs w:val="21"/>
        </w:rPr>
        <w:t>鳥取県型強度行動障がい者入居等支援事業対象者として</w:t>
      </w:r>
      <w:r>
        <w:rPr>
          <w:rFonts w:asciiTheme="minorEastAsia" w:hAnsiTheme="minorEastAsia" w:hint="eastAsia"/>
          <w:szCs w:val="21"/>
        </w:rPr>
        <w:t>当園入所となった。</w:t>
      </w:r>
    </w:p>
    <w:p w:rsidR="006811AB" w:rsidRDefault="00C92E11" w:rsidP="00DD1F30">
      <w:pPr>
        <w:ind w:leftChars="233" w:left="489" w:firstLineChars="100" w:firstLine="210"/>
        <w:jc w:val="left"/>
        <w:rPr>
          <w:rFonts w:asciiTheme="minorEastAsia" w:hAnsiTheme="minorEastAsia"/>
          <w:szCs w:val="21"/>
        </w:rPr>
      </w:pPr>
      <w:r>
        <w:rPr>
          <w:rFonts w:asciiTheme="minorEastAsia" w:hAnsiTheme="minorEastAsia" w:hint="eastAsia"/>
          <w:szCs w:val="21"/>
        </w:rPr>
        <w:t>入所後は、主に不適応行動のアセスメントを中心とするⅠ期と併せて</w:t>
      </w:r>
      <w:r w:rsidR="00DD1F30">
        <w:rPr>
          <w:rFonts w:asciiTheme="minorEastAsia" w:hAnsiTheme="minorEastAsia" w:hint="eastAsia"/>
          <w:szCs w:val="21"/>
        </w:rPr>
        <w:t>、</w:t>
      </w:r>
      <w:r w:rsidR="00D8421C">
        <w:rPr>
          <w:rFonts w:asciiTheme="minorEastAsia" w:hAnsiTheme="minorEastAsia" w:hint="eastAsia"/>
          <w:szCs w:val="21"/>
        </w:rPr>
        <w:t>積極的に表出</w:t>
      </w:r>
      <w:r>
        <w:rPr>
          <w:rFonts w:asciiTheme="minorEastAsia" w:hAnsiTheme="minorEastAsia" w:hint="eastAsia"/>
          <w:szCs w:val="21"/>
        </w:rPr>
        <w:t>コミュニケーション支援も行うⅡ期に分けて支援を行った。</w:t>
      </w:r>
    </w:p>
    <w:p w:rsidR="005278F2" w:rsidRDefault="005278F2" w:rsidP="00E751AD">
      <w:pPr>
        <w:ind w:leftChars="250" w:left="525"/>
        <w:jc w:val="left"/>
        <w:rPr>
          <w:rFonts w:asciiTheme="minorEastAsia" w:hAnsiTheme="minorEastAsia"/>
          <w:szCs w:val="21"/>
        </w:rPr>
      </w:pPr>
      <w:r>
        <w:rPr>
          <w:rFonts w:asciiTheme="minorEastAsia" w:hAnsiTheme="minorEastAsia" w:hint="eastAsia"/>
          <w:szCs w:val="21"/>
        </w:rPr>
        <w:t xml:space="preserve">　なお、入所前実習における不適応行動は物蹴りが最も多かったが、入所後は他利用者等への影響（怪我等）が非常に大きい他害行動</w:t>
      </w:r>
      <w:r w:rsidR="001479F6">
        <w:rPr>
          <w:rFonts w:asciiTheme="minorEastAsia" w:hAnsiTheme="minorEastAsia" w:hint="eastAsia"/>
          <w:szCs w:val="21"/>
        </w:rPr>
        <w:t>の数の推移</w:t>
      </w:r>
      <w:r>
        <w:rPr>
          <w:rFonts w:asciiTheme="minorEastAsia" w:hAnsiTheme="minorEastAsia" w:hint="eastAsia"/>
          <w:szCs w:val="21"/>
        </w:rPr>
        <w:t>を評価指標と</w:t>
      </w:r>
      <w:r w:rsidR="00DD1F30">
        <w:rPr>
          <w:rFonts w:asciiTheme="minorEastAsia" w:hAnsiTheme="minorEastAsia" w:hint="eastAsia"/>
          <w:szCs w:val="21"/>
        </w:rPr>
        <w:t>すること、併せて強度行動障害判定を月ごとの評価指標とした。</w:t>
      </w:r>
    </w:p>
    <w:p w:rsidR="001E4D40" w:rsidRDefault="001E4D40" w:rsidP="00827F18">
      <w:pPr>
        <w:jc w:val="left"/>
        <w:rPr>
          <w:rFonts w:asciiTheme="minorEastAsia" w:hAnsiTheme="minorEastAsia"/>
          <w:szCs w:val="21"/>
        </w:rPr>
      </w:pPr>
    </w:p>
    <w:p w:rsidR="005668CD" w:rsidRDefault="005668CD" w:rsidP="00C92E11">
      <w:pPr>
        <w:ind w:leftChars="150" w:left="315" w:firstLineChars="200" w:firstLine="420"/>
        <w:jc w:val="left"/>
        <w:rPr>
          <w:rFonts w:asciiTheme="minorEastAsia" w:hAnsiTheme="minorEastAsia"/>
          <w:szCs w:val="21"/>
        </w:rPr>
      </w:pPr>
    </w:p>
    <w:p w:rsidR="006C496D" w:rsidRDefault="006C496D" w:rsidP="00C92E11">
      <w:pPr>
        <w:ind w:leftChars="150" w:left="315" w:firstLineChars="200" w:firstLine="420"/>
        <w:jc w:val="left"/>
        <w:rPr>
          <w:rFonts w:asciiTheme="minorEastAsia" w:hAnsiTheme="minorEastAsia"/>
          <w:szCs w:val="21"/>
        </w:rPr>
      </w:pPr>
    </w:p>
    <w:p w:rsidR="00C92E11" w:rsidRDefault="00DD1F30" w:rsidP="00E751AD">
      <w:pPr>
        <w:ind w:firstLineChars="300" w:firstLine="630"/>
        <w:jc w:val="left"/>
        <w:rPr>
          <w:rFonts w:asciiTheme="minorEastAsia" w:hAnsiTheme="minorEastAsia"/>
          <w:szCs w:val="21"/>
        </w:rPr>
      </w:pPr>
      <w:r>
        <w:rPr>
          <w:rFonts w:asciiTheme="minorEastAsia" w:hAnsiTheme="minorEastAsia" w:hint="eastAsia"/>
          <w:szCs w:val="21"/>
        </w:rPr>
        <w:lastRenderedPageBreak/>
        <w:t>Ⅰ期、Ⅱ期における</w:t>
      </w:r>
      <w:r w:rsidR="00C92E11">
        <w:rPr>
          <w:rFonts w:asciiTheme="minorEastAsia" w:hAnsiTheme="minorEastAsia" w:hint="eastAsia"/>
          <w:szCs w:val="21"/>
        </w:rPr>
        <w:t>主な支援内容は次のとおりであった。</w:t>
      </w:r>
    </w:p>
    <w:tbl>
      <w:tblPr>
        <w:tblStyle w:val="aa"/>
        <w:tblW w:w="0" w:type="auto"/>
        <w:tblInd w:w="108" w:type="dxa"/>
        <w:tblLook w:val="04A0" w:firstRow="1" w:lastRow="0" w:firstColumn="1" w:lastColumn="0" w:noHBand="0" w:noVBand="1"/>
      </w:tblPr>
      <w:tblGrid>
        <w:gridCol w:w="1701"/>
        <w:gridCol w:w="3625"/>
        <w:gridCol w:w="3179"/>
      </w:tblGrid>
      <w:tr w:rsidR="00C92E11" w:rsidTr="001E4D40">
        <w:tc>
          <w:tcPr>
            <w:tcW w:w="1701" w:type="dxa"/>
          </w:tcPr>
          <w:p w:rsidR="00C92E11" w:rsidRDefault="00C92E11" w:rsidP="00861D28">
            <w:pPr>
              <w:jc w:val="center"/>
              <w:rPr>
                <w:rFonts w:asciiTheme="minorEastAsia" w:hAnsiTheme="minorEastAsia"/>
                <w:szCs w:val="21"/>
              </w:rPr>
            </w:pPr>
          </w:p>
        </w:tc>
        <w:tc>
          <w:tcPr>
            <w:tcW w:w="6804" w:type="dxa"/>
            <w:gridSpan w:val="2"/>
          </w:tcPr>
          <w:p w:rsidR="00C92E11" w:rsidRDefault="00C92E11" w:rsidP="00861D28">
            <w:pPr>
              <w:jc w:val="center"/>
              <w:rPr>
                <w:rFonts w:asciiTheme="minorEastAsia" w:hAnsiTheme="minorEastAsia"/>
                <w:szCs w:val="21"/>
              </w:rPr>
            </w:pPr>
            <w:r>
              <w:rPr>
                <w:rFonts w:asciiTheme="minorEastAsia" w:hAnsiTheme="minorEastAsia" w:hint="eastAsia"/>
                <w:szCs w:val="21"/>
              </w:rPr>
              <w:t>具体的内容</w:t>
            </w:r>
          </w:p>
        </w:tc>
      </w:tr>
      <w:tr w:rsidR="00C92E11" w:rsidTr="001E4D40">
        <w:tc>
          <w:tcPr>
            <w:tcW w:w="1701" w:type="dxa"/>
          </w:tcPr>
          <w:p w:rsidR="00C92E11" w:rsidRDefault="00C92E11" w:rsidP="00CE7D2F">
            <w:pPr>
              <w:spacing w:line="250" w:lineRule="exact"/>
              <w:jc w:val="center"/>
              <w:rPr>
                <w:rFonts w:asciiTheme="minorEastAsia" w:hAnsiTheme="minorEastAsia"/>
                <w:szCs w:val="21"/>
              </w:rPr>
            </w:pPr>
            <w:r>
              <w:rPr>
                <w:rFonts w:asciiTheme="minorEastAsia" w:hAnsiTheme="minorEastAsia" w:hint="eastAsia"/>
                <w:szCs w:val="21"/>
              </w:rPr>
              <w:t>支援領域</w:t>
            </w:r>
          </w:p>
        </w:tc>
        <w:tc>
          <w:tcPr>
            <w:tcW w:w="3625" w:type="dxa"/>
          </w:tcPr>
          <w:p w:rsidR="00C92E11" w:rsidRDefault="00C92E11" w:rsidP="00CE7D2F">
            <w:pPr>
              <w:spacing w:line="250" w:lineRule="exact"/>
              <w:jc w:val="center"/>
              <w:rPr>
                <w:rFonts w:asciiTheme="minorEastAsia" w:hAnsiTheme="minorEastAsia"/>
                <w:szCs w:val="21"/>
              </w:rPr>
            </w:pPr>
            <w:r>
              <w:rPr>
                <w:rFonts w:asciiTheme="minorEastAsia" w:hAnsiTheme="minorEastAsia" w:hint="eastAsia"/>
                <w:szCs w:val="21"/>
              </w:rPr>
              <w:t>Ⅰ期</w:t>
            </w:r>
            <w:r w:rsidR="006E6BDE">
              <w:rPr>
                <w:rFonts w:asciiTheme="minorEastAsia" w:hAnsiTheme="minorEastAsia" w:hint="eastAsia"/>
                <w:szCs w:val="21"/>
              </w:rPr>
              <w:t>（４月～６月）</w:t>
            </w:r>
          </w:p>
        </w:tc>
        <w:tc>
          <w:tcPr>
            <w:tcW w:w="3179" w:type="dxa"/>
          </w:tcPr>
          <w:p w:rsidR="00C92E11" w:rsidRDefault="00C92E11" w:rsidP="00CE7D2F">
            <w:pPr>
              <w:spacing w:line="250" w:lineRule="exact"/>
              <w:jc w:val="center"/>
              <w:rPr>
                <w:rFonts w:asciiTheme="minorEastAsia" w:hAnsiTheme="minorEastAsia"/>
                <w:szCs w:val="21"/>
              </w:rPr>
            </w:pPr>
            <w:r>
              <w:rPr>
                <w:rFonts w:asciiTheme="minorEastAsia" w:hAnsiTheme="minorEastAsia" w:hint="eastAsia"/>
                <w:szCs w:val="21"/>
              </w:rPr>
              <w:t>Ⅱ期</w:t>
            </w:r>
            <w:r w:rsidR="006E6BDE">
              <w:rPr>
                <w:rFonts w:asciiTheme="minorEastAsia" w:hAnsiTheme="minorEastAsia" w:hint="eastAsia"/>
                <w:szCs w:val="21"/>
              </w:rPr>
              <w:t>（７月～９月）</w:t>
            </w:r>
          </w:p>
        </w:tc>
      </w:tr>
      <w:tr w:rsidR="0069497C" w:rsidTr="001E4D40">
        <w:trPr>
          <w:trHeight w:val="493"/>
        </w:trPr>
        <w:tc>
          <w:tcPr>
            <w:tcW w:w="1701" w:type="dxa"/>
          </w:tcPr>
          <w:p w:rsidR="0069497C" w:rsidRDefault="0069497C" w:rsidP="00280EA7">
            <w:pPr>
              <w:spacing w:line="250" w:lineRule="exact"/>
              <w:rPr>
                <w:rFonts w:asciiTheme="minorEastAsia" w:hAnsiTheme="minorEastAsia"/>
                <w:szCs w:val="21"/>
              </w:rPr>
            </w:pPr>
            <w:r>
              <w:rPr>
                <w:rFonts w:asciiTheme="minorEastAsia" w:hAnsiTheme="minorEastAsia" w:hint="eastAsia"/>
                <w:szCs w:val="21"/>
              </w:rPr>
              <w:t>支援目標</w:t>
            </w:r>
          </w:p>
        </w:tc>
        <w:tc>
          <w:tcPr>
            <w:tcW w:w="3625" w:type="dxa"/>
          </w:tcPr>
          <w:p w:rsidR="0069497C" w:rsidRPr="0069497C" w:rsidRDefault="0069497C" w:rsidP="00CE7D2F">
            <w:pPr>
              <w:spacing w:line="250" w:lineRule="exact"/>
              <w:jc w:val="left"/>
              <w:rPr>
                <w:rFonts w:asciiTheme="minorEastAsia" w:hAnsiTheme="minorEastAsia"/>
                <w:sz w:val="20"/>
                <w:szCs w:val="20"/>
              </w:rPr>
            </w:pPr>
            <w:r w:rsidRPr="0069497C">
              <w:rPr>
                <w:rFonts w:asciiTheme="minorEastAsia" w:hAnsiTheme="minorEastAsia" w:hint="eastAsia"/>
                <w:sz w:val="20"/>
                <w:szCs w:val="20"/>
              </w:rPr>
              <w:t>生活環境を整え、生活のリズムを作る</w:t>
            </w:r>
          </w:p>
        </w:tc>
        <w:tc>
          <w:tcPr>
            <w:tcW w:w="3179" w:type="dxa"/>
          </w:tcPr>
          <w:p w:rsidR="0069497C" w:rsidRPr="0069497C" w:rsidRDefault="006E6BDE" w:rsidP="003138D9">
            <w:pPr>
              <w:spacing w:line="250" w:lineRule="exact"/>
              <w:jc w:val="left"/>
              <w:rPr>
                <w:rFonts w:asciiTheme="minorEastAsia" w:hAnsiTheme="minorEastAsia"/>
                <w:sz w:val="20"/>
                <w:szCs w:val="20"/>
              </w:rPr>
            </w:pPr>
            <w:r>
              <w:rPr>
                <w:rFonts w:hint="eastAsia"/>
              </w:rPr>
              <w:t>本人の出来ること、出来ないことを明確にし、新たな活動</w:t>
            </w:r>
            <w:r w:rsidR="005278F2">
              <w:rPr>
                <w:rFonts w:hint="eastAsia"/>
              </w:rPr>
              <w:t>を取り入れる</w:t>
            </w:r>
          </w:p>
        </w:tc>
      </w:tr>
      <w:tr w:rsidR="006E6BDE" w:rsidTr="001E4D40">
        <w:trPr>
          <w:trHeight w:val="493"/>
        </w:trPr>
        <w:tc>
          <w:tcPr>
            <w:tcW w:w="1701" w:type="dxa"/>
          </w:tcPr>
          <w:p w:rsidR="006E6BDE" w:rsidRDefault="006E6BDE" w:rsidP="003138D9">
            <w:pPr>
              <w:spacing w:line="250" w:lineRule="exact"/>
              <w:jc w:val="left"/>
              <w:rPr>
                <w:rFonts w:asciiTheme="minorEastAsia" w:hAnsiTheme="minorEastAsia"/>
                <w:szCs w:val="21"/>
              </w:rPr>
            </w:pPr>
            <w:r>
              <w:rPr>
                <w:rFonts w:asciiTheme="minorEastAsia" w:hAnsiTheme="minorEastAsia" w:hint="eastAsia"/>
                <w:szCs w:val="21"/>
              </w:rPr>
              <w:t>実施アセスメント</w:t>
            </w:r>
          </w:p>
        </w:tc>
        <w:tc>
          <w:tcPr>
            <w:tcW w:w="3625" w:type="dxa"/>
          </w:tcPr>
          <w:p w:rsidR="001479F6" w:rsidRDefault="001479F6" w:rsidP="00CE7D2F">
            <w:pPr>
              <w:spacing w:line="250" w:lineRule="exact"/>
              <w:jc w:val="left"/>
              <w:rPr>
                <w:rFonts w:asciiTheme="minorEastAsia" w:hAnsiTheme="minorEastAsia"/>
                <w:szCs w:val="21"/>
              </w:rPr>
            </w:pPr>
            <w:r>
              <w:rPr>
                <w:rFonts w:hint="eastAsia"/>
                <w:sz w:val="20"/>
                <w:szCs w:val="20"/>
              </w:rPr>
              <w:t>ＡＢＣ－Ｊ</w:t>
            </w:r>
            <w:r w:rsidR="00827F18" w:rsidRPr="00827F18">
              <w:rPr>
                <w:rFonts w:hint="eastAsia"/>
                <w:sz w:val="20"/>
                <w:szCs w:val="20"/>
                <w:vertAlign w:val="superscript"/>
              </w:rPr>
              <w:t>注１）</w:t>
            </w:r>
            <w:r>
              <w:rPr>
                <w:rFonts w:hint="eastAsia"/>
                <w:sz w:val="20"/>
                <w:szCs w:val="20"/>
              </w:rPr>
              <w:t>、</w:t>
            </w:r>
            <w:r>
              <w:rPr>
                <w:rFonts w:asciiTheme="minorEastAsia" w:hAnsiTheme="minorEastAsia" w:hint="eastAsia"/>
                <w:szCs w:val="21"/>
              </w:rPr>
              <w:t>強度行動障害判定</w:t>
            </w:r>
          </w:p>
          <w:p w:rsidR="001479F6" w:rsidRDefault="001479F6" w:rsidP="00CE7D2F">
            <w:pPr>
              <w:spacing w:line="250" w:lineRule="exact"/>
              <w:jc w:val="left"/>
              <w:rPr>
                <w:sz w:val="20"/>
                <w:szCs w:val="20"/>
              </w:rPr>
            </w:pPr>
            <w:r>
              <w:rPr>
                <w:rFonts w:hint="eastAsia"/>
                <w:sz w:val="20"/>
                <w:szCs w:val="20"/>
              </w:rPr>
              <w:t>ＭＡＳ</w:t>
            </w:r>
            <w:r w:rsidR="00827F18" w:rsidRPr="00827F18">
              <w:rPr>
                <w:rFonts w:hint="eastAsia"/>
                <w:sz w:val="20"/>
                <w:szCs w:val="20"/>
                <w:vertAlign w:val="superscript"/>
              </w:rPr>
              <w:t>注２）</w:t>
            </w:r>
          </w:p>
          <w:p w:rsidR="006E6BDE" w:rsidRPr="0069497C" w:rsidRDefault="006E6BDE" w:rsidP="00CE7D2F">
            <w:pPr>
              <w:spacing w:line="250" w:lineRule="exact"/>
              <w:jc w:val="left"/>
              <w:rPr>
                <w:rFonts w:asciiTheme="minorEastAsia" w:hAnsiTheme="minorEastAsia"/>
                <w:sz w:val="20"/>
                <w:szCs w:val="20"/>
              </w:rPr>
            </w:pPr>
            <w:r w:rsidRPr="006E6BDE">
              <w:rPr>
                <w:rFonts w:hint="eastAsia"/>
                <w:sz w:val="20"/>
                <w:szCs w:val="20"/>
              </w:rPr>
              <w:t>生起時間記録</w:t>
            </w:r>
            <w:r>
              <w:rPr>
                <w:rFonts w:hint="eastAsia"/>
                <w:sz w:val="20"/>
                <w:szCs w:val="20"/>
              </w:rPr>
              <w:t>（スキャッタープロット）</w:t>
            </w:r>
          </w:p>
        </w:tc>
        <w:tc>
          <w:tcPr>
            <w:tcW w:w="3179" w:type="dxa"/>
          </w:tcPr>
          <w:p w:rsidR="006E6BDE" w:rsidRPr="0069497C" w:rsidRDefault="001479F6" w:rsidP="00CE7D2F">
            <w:pPr>
              <w:spacing w:line="250" w:lineRule="exact"/>
              <w:jc w:val="left"/>
              <w:rPr>
                <w:rFonts w:asciiTheme="minorEastAsia" w:hAnsiTheme="minorEastAsia"/>
                <w:sz w:val="20"/>
                <w:szCs w:val="20"/>
              </w:rPr>
            </w:pPr>
            <w:r>
              <w:rPr>
                <w:rFonts w:asciiTheme="minorEastAsia" w:hAnsiTheme="minorEastAsia" w:hint="eastAsia"/>
                <w:szCs w:val="21"/>
              </w:rPr>
              <w:t>強度行動障害判定</w:t>
            </w:r>
          </w:p>
        </w:tc>
      </w:tr>
      <w:tr w:rsidR="00C92E11" w:rsidTr="001E4D40">
        <w:tc>
          <w:tcPr>
            <w:tcW w:w="1701" w:type="dxa"/>
          </w:tcPr>
          <w:p w:rsidR="00C92E11" w:rsidRDefault="00C92E11" w:rsidP="00CE7D2F">
            <w:pPr>
              <w:spacing w:line="250" w:lineRule="exact"/>
              <w:jc w:val="left"/>
              <w:rPr>
                <w:rFonts w:asciiTheme="minorEastAsia" w:hAnsiTheme="minorEastAsia"/>
                <w:szCs w:val="21"/>
              </w:rPr>
            </w:pPr>
            <w:r>
              <w:rPr>
                <w:rFonts w:asciiTheme="minorEastAsia" w:hAnsiTheme="minorEastAsia" w:hint="eastAsia"/>
                <w:szCs w:val="21"/>
              </w:rPr>
              <w:t>環境設定</w:t>
            </w:r>
          </w:p>
        </w:tc>
        <w:tc>
          <w:tcPr>
            <w:tcW w:w="3625" w:type="dxa"/>
          </w:tcPr>
          <w:p w:rsidR="00C92E11" w:rsidRPr="0069497C" w:rsidRDefault="0069497C" w:rsidP="00CE7D2F">
            <w:pPr>
              <w:spacing w:line="250" w:lineRule="exact"/>
              <w:jc w:val="left"/>
              <w:rPr>
                <w:rFonts w:asciiTheme="minorEastAsia" w:hAnsiTheme="minorEastAsia"/>
                <w:sz w:val="20"/>
                <w:szCs w:val="20"/>
              </w:rPr>
            </w:pPr>
            <w:r w:rsidRPr="0069497C">
              <w:rPr>
                <w:rFonts w:asciiTheme="minorEastAsia" w:hAnsiTheme="minorEastAsia" w:hint="eastAsia"/>
                <w:sz w:val="20"/>
                <w:szCs w:val="20"/>
              </w:rPr>
              <w:t>実習時と変更なし</w:t>
            </w:r>
          </w:p>
        </w:tc>
        <w:tc>
          <w:tcPr>
            <w:tcW w:w="3179" w:type="dxa"/>
          </w:tcPr>
          <w:p w:rsidR="00C92E11" w:rsidRPr="0069497C" w:rsidRDefault="00D8421C" w:rsidP="00CE7D2F">
            <w:pPr>
              <w:spacing w:line="250" w:lineRule="exact"/>
              <w:jc w:val="left"/>
              <w:rPr>
                <w:sz w:val="20"/>
                <w:szCs w:val="20"/>
              </w:rPr>
            </w:pPr>
            <w:r>
              <w:rPr>
                <w:rFonts w:hint="eastAsia"/>
              </w:rPr>
              <w:t>全利用者の日課ボード作成／居室の戸の外れ防止</w:t>
            </w:r>
          </w:p>
        </w:tc>
      </w:tr>
      <w:tr w:rsidR="00C92E11" w:rsidTr="001E4D40">
        <w:tc>
          <w:tcPr>
            <w:tcW w:w="1701" w:type="dxa"/>
          </w:tcPr>
          <w:p w:rsidR="00C92E11" w:rsidRDefault="00C92E11" w:rsidP="00CE7D2F">
            <w:pPr>
              <w:spacing w:line="250" w:lineRule="exact"/>
              <w:jc w:val="left"/>
              <w:rPr>
                <w:rFonts w:asciiTheme="minorEastAsia" w:hAnsiTheme="minorEastAsia"/>
                <w:szCs w:val="21"/>
              </w:rPr>
            </w:pPr>
            <w:r>
              <w:rPr>
                <w:rFonts w:asciiTheme="minorEastAsia" w:hAnsiTheme="minorEastAsia" w:hint="eastAsia"/>
                <w:szCs w:val="21"/>
              </w:rPr>
              <w:t>スケジュール</w:t>
            </w:r>
            <w:r w:rsidR="00D8421C">
              <w:rPr>
                <w:rFonts w:asciiTheme="minorEastAsia" w:hAnsiTheme="minorEastAsia" w:hint="eastAsia"/>
                <w:szCs w:val="21"/>
              </w:rPr>
              <w:t>形態（受容コミュニケーション支援）／活動内容</w:t>
            </w:r>
          </w:p>
        </w:tc>
        <w:tc>
          <w:tcPr>
            <w:tcW w:w="3625" w:type="dxa"/>
          </w:tcPr>
          <w:p w:rsidR="00C92E11" w:rsidRDefault="003138D9" w:rsidP="00CE7D2F">
            <w:pPr>
              <w:spacing w:line="250" w:lineRule="exact"/>
              <w:jc w:val="left"/>
              <w:rPr>
                <w:rFonts w:asciiTheme="minorEastAsia" w:hAnsiTheme="minorEastAsia"/>
                <w:sz w:val="20"/>
                <w:szCs w:val="20"/>
              </w:rPr>
            </w:pPr>
            <w:r>
              <w:rPr>
                <w:rFonts w:asciiTheme="minorEastAsia" w:hAnsiTheme="minorEastAsia" w:hint="eastAsia"/>
                <w:sz w:val="20"/>
                <w:szCs w:val="20"/>
              </w:rPr>
              <w:t>形態は写真から絵カードに変更</w:t>
            </w:r>
          </w:p>
          <w:p w:rsidR="006E6BDE" w:rsidRPr="0069497C" w:rsidRDefault="006E6BDE" w:rsidP="00CE7D2F">
            <w:pPr>
              <w:spacing w:line="250" w:lineRule="exact"/>
              <w:jc w:val="left"/>
              <w:rPr>
                <w:rFonts w:asciiTheme="minorEastAsia" w:hAnsiTheme="minorEastAsia"/>
                <w:sz w:val="20"/>
                <w:szCs w:val="20"/>
              </w:rPr>
            </w:pPr>
            <w:r>
              <w:rPr>
                <w:rFonts w:hint="eastAsia"/>
              </w:rPr>
              <w:t>１回の提示量４～７枚</w:t>
            </w:r>
          </w:p>
          <w:p w:rsidR="0069497C" w:rsidRPr="003D6C3F" w:rsidRDefault="003D6C3F" w:rsidP="00CE7D2F">
            <w:pPr>
              <w:spacing w:line="250" w:lineRule="exact"/>
              <w:jc w:val="left"/>
              <w:rPr>
                <w:rFonts w:asciiTheme="minorEastAsia" w:hAnsiTheme="minorEastAsia"/>
                <w:sz w:val="20"/>
                <w:szCs w:val="20"/>
              </w:rPr>
            </w:pPr>
            <w:r w:rsidRPr="003D6C3F">
              <w:rPr>
                <w:rFonts w:asciiTheme="minorEastAsia" w:hAnsiTheme="minorEastAsia" w:hint="eastAsia"/>
                <w:sz w:val="20"/>
                <w:szCs w:val="20"/>
              </w:rPr>
              <w:t>活動の見直し・拡充（トイレ回数</w:t>
            </w:r>
            <w:r w:rsidR="00B02C92">
              <w:rPr>
                <w:rFonts w:asciiTheme="minorEastAsia" w:hAnsiTheme="minorEastAsia" w:hint="eastAsia"/>
                <w:sz w:val="20"/>
                <w:szCs w:val="20"/>
              </w:rPr>
              <w:t>増等</w:t>
            </w:r>
            <w:r>
              <w:rPr>
                <w:rFonts w:asciiTheme="minorEastAsia" w:hAnsiTheme="minorEastAsia" w:hint="eastAsia"/>
                <w:sz w:val="20"/>
                <w:szCs w:val="20"/>
              </w:rPr>
              <w:t>日課の構成</w:t>
            </w:r>
            <w:r w:rsidR="00D8421C">
              <w:rPr>
                <w:rFonts w:asciiTheme="minorEastAsia" w:hAnsiTheme="minorEastAsia" w:hint="eastAsia"/>
                <w:sz w:val="20"/>
                <w:szCs w:val="20"/>
              </w:rPr>
              <w:t>変更／園行事等不定期行事へのスケジュール使用</w:t>
            </w:r>
            <w:r w:rsidR="00B02C92">
              <w:rPr>
                <w:rFonts w:asciiTheme="minorEastAsia" w:hAnsiTheme="minorEastAsia" w:hint="eastAsia"/>
                <w:sz w:val="20"/>
                <w:szCs w:val="20"/>
              </w:rPr>
              <w:t>）</w:t>
            </w:r>
          </w:p>
        </w:tc>
        <w:tc>
          <w:tcPr>
            <w:tcW w:w="3179" w:type="dxa"/>
          </w:tcPr>
          <w:p w:rsidR="006E6BDE" w:rsidRDefault="006E6BDE" w:rsidP="00CE7D2F">
            <w:pPr>
              <w:spacing w:line="250" w:lineRule="exact"/>
              <w:jc w:val="left"/>
            </w:pPr>
            <w:r>
              <w:rPr>
                <w:rFonts w:hint="eastAsia"/>
              </w:rPr>
              <w:t>１回の提示量５～</w:t>
            </w:r>
            <w:r>
              <w:rPr>
                <w:rFonts w:hint="eastAsia"/>
              </w:rPr>
              <w:t>10</w:t>
            </w:r>
            <w:r>
              <w:rPr>
                <w:rFonts w:hint="eastAsia"/>
              </w:rPr>
              <w:t>枚</w:t>
            </w:r>
          </w:p>
          <w:p w:rsidR="00D8421C" w:rsidRDefault="006E6BDE" w:rsidP="00CE7D2F">
            <w:pPr>
              <w:spacing w:line="250" w:lineRule="exact"/>
              <w:jc w:val="left"/>
            </w:pPr>
            <w:r>
              <w:rPr>
                <w:rFonts w:hint="eastAsia"/>
              </w:rPr>
              <w:t>スケジュール掲示内容の拡充</w:t>
            </w:r>
            <w:r w:rsidR="00D8421C">
              <w:rPr>
                <w:rFonts w:hint="eastAsia"/>
              </w:rPr>
              <w:t>（</w:t>
            </w:r>
            <w:r>
              <w:rPr>
                <w:rFonts w:hint="eastAsia"/>
              </w:rPr>
              <w:t>担当職員／活動開始時間</w:t>
            </w:r>
            <w:r w:rsidR="00D8421C">
              <w:rPr>
                <w:rFonts w:hint="eastAsia"/>
              </w:rPr>
              <w:t>）</w:t>
            </w:r>
          </w:p>
          <w:p w:rsidR="00D8421C" w:rsidRDefault="006E6BDE" w:rsidP="00CE7D2F">
            <w:pPr>
              <w:spacing w:line="250" w:lineRule="exact"/>
              <w:jc w:val="left"/>
            </w:pPr>
            <w:r>
              <w:rPr>
                <w:rFonts w:hint="eastAsia"/>
              </w:rPr>
              <w:t>更衣時間</w:t>
            </w:r>
            <w:r w:rsidR="00D8421C">
              <w:rPr>
                <w:rFonts w:hint="eastAsia"/>
              </w:rPr>
              <w:t>、</w:t>
            </w:r>
            <w:r>
              <w:rPr>
                <w:rFonts w:hint="eastAsia"/>
              </w:rPr>
              <w:t>トイレ回数の制限（タイマー使用）</w:t>
            </w:r>
          </w:p>
          <w:p w:rsidR="00D8421C" w:rsidRDefault="006E6BDE" w:rsidP="00CE7D2F">
            <w:pPr>
              <w:spacing w:line="250" w:lineRule="exact"/>
            </w:pPr>
            <w:r>
              <w:rPr>
                <w:rFonts w:hint="eastAsia"/>
              </w:rPr>
              <w:t>面会時の「お知らせ」</w:t>
            </w:r>
          </w:p>
          <w:p w:rsidR="006E6BDE" w:rsidRPr="0069497C" w:rsidRDefault="00D8421C" w:rsidP="00CE7D2F">
            <w:pPr>
              <w:spacing w:line="250" w:lineRule="exact"/>
              <w:jc w:val="left"/>
              <w:rPr>
                <w:sz w:val="20"/>
                <w:szCs w:val="20"/>
              </w:rPr>
            </w:pPr>
            <w:r>
              <w:rPr>
                <w:rFonts w:hint="eastAsia"/>
              </w:rPr>
              <w:t>余暇時間（昼休憩）の過ごし方</w:t>
            </w:r>
          </w:p>
        </w:tc>
      </w:tr>
      <w:tr w:rsidR="00D8421C" w:rsidTr="001E4D40">
        <w:tc>
          <w:tcPr>
            <w:tcW w:w="1701" w:type="dxa"/>
          </w:tcPr>
          <w:p w:rsidR="00D8421C" w:rsidRDefault="00D8421C" w:rsidP="00CE7D2F">
            <w:pPr>
              <w:spacing w:line="250" w:lineRule="exact"/>
              <w:jc w:val="left"/>
              <w:rPr>
                <w:rFonts w:asciiTheme="minorEastAsia" w:hAnsiTheme="minorEastAsia"/>
                <w:szCs w:val="21"/>
              </w:rPr>
            </w:pPr>
            <w:r>
              <w:rPr>
                <w:rFonts w:asciiTheme="minorEastAsia" w:hAnsiTheme="minorEastAsia" w:hint="eastAsia"/>
                <w:szCs w:val="21"/>
              </w:rPr>
              <w:t>表出コミュニケーション支援</w:t>
            </w:r>
          </w:p>
        </w:tc>
        <w:tc>
          <w:tcPr>
            <w:tcW w:w="3625" w:type="dxa"/>
          </w:tcPr>
          <w:p w:rsidR="00D8421C" w:rsidRPr="0069497C" w:rsidRDefault="00D8421C" w:rsidP="00CE7D2F">
            <w:pPr>
              <w:spacing w:line="250" w:lineRule="exact"/>
              <w:jc w:val="left"/>
              <w:rPr>
                <w:sz w:val="20"/>
                <w:szCs w:val="20"/>
              </w:rPr>
            </w:pPr>
            <w:r w:rsidRPr="003D6C3F">
              <w:rPr>
                <w:rFonts w:asciiTheme="minorEastAsia" w:hAnsiTheme="minorEastAsia" w:hint="eastAsia"/>
                <w:sz w:val="20"/>
                <w:szCs w:val="20"/>
              </w:rPr>
              <w:t>コミュニケーション表出にカード</w:t>
            </w:r>
            <w:r>
              <w:rPr>
                <w:rFonts w:asciiTheme="minorEastAsia" w:hAnsiTheme="minorEastAsia" w:hint="eastAsia"/>
                <w:sz w:val="20"/>
                <w:szCs w:val="20"/>
              </w:rPr>
              <w:t>使用</w:t>
            </w:r>
            <w:r w:rsidRPr="003D6C3F">
              <w:rPr>
                <w:rFonts w:asciiTheme="minorEastAsia" w:hAnsiTheme="minorEastAsia" w:hint="eastAsia"/>
                <w:sz w:val="20"/>
                <w:szCs w:val="20"/>
              </w:rPr>
              <w:t>場面を設定（ティータイム時におやつの選択</w:t>
            </w:r>
            <w:r>
              <w:rPr>
                <w:rFonts w:asciiTheme="minorEastAsia" w:hAnsiTheme="minorEastAsia" w:hint="eastAsia"/>
                <w:sz w:val="20"/>
                <w:szCs w:val="20"/>
              </w:rPr>
              <w:t>）</w:t>
            </w:r>
          </w:p>
        </w:tc>
        <w:tc>
          <w:tcPr>
            <w:tcW w:w="3179" w:type="dxa"/>
          </w:tcPr>
          <w:p w:rsidR="00D8421C" w:rsidRDefault="0037332F" w:rsidP="00CE7D2F">
            <w:pPr>
              <w:spacing w:line="250" w:lineRule="exact"/>
              <w:jc w:val="left"/>
              <w:rPr>
                <w:sz w:val="20"/>
                <w:szCs w:val="20"/>
              </w:rPr>
            </w:pPr>
            <w:r>
              <w:rPr>
                <w:rFonts w:hint="eastAsia"/>
              </w:rPr>
              <w:t>カード使用場面を増やす（自由時間のマット要求</w:t>
            </w:r>
            <w:r w:rsidR="00D8421C">
              <w:rPr>
                <w:rFonts w:hint="eastAsia"/>
              </w:rPr>
              <w:t>）</w:t>
            </w:r>
          </w:p>
        </w:tc>
      </w:tr>
      <w:tr w:rsidR="00C92E11" w:rsidTr="001E4D40">
        <w:tc>
          <w:tcPr>
            <w:tcW w:w="1701" w:type="dxa"/>
          </w:tcPr>
          <w:p w:rsidR="00C92E11" w:rsidRDefault="00C92E11" w:rsidP="00CE7D2F">
            <w:pPr>
              <w:spacing w:line="250" w:lineRule="exact"/>
              <w:jc w:val="left"/>
              <w:rPr>
                <w:rFonts w:asciiTheme="minorEastAsia" w:hAnsiTheme="minorEastAsia"/>
                <w:szCs w:val="21"/>
              </w:rPr>
            </w:pPr>
            <w:r>
              <w:rPr>
                <w:rFonts w:asciiTheme="minorEastAsia" w:hAnsiTheme="minorEastAsia" w:hint="eastAsia"/>
                <w:szCs w:val="21"/>
              </w:rPr>
              <w:t>人的</w:t>
            </w:r>
            <w:r w:rsidR="003D6C3F">
              <w:rPr>
                <w:rFonts w:asciiTheme="minorEastAsia" w:hAnsiTheme="minorEastAsia" w:hint="eastAsia"/>
                <w:szCs w:val="21"/>
              </w:rPr>
              <w:t>・体制</w:t>
            </w:r>
            <w:r>
              <w:rPr>
                <w:rFonts w:asciiTheme="minorEastAsia" w:hAnsiTheme="minorEastAsia" w:hint="eastAsia"/>
                <w:szCs w:val="21"/>
              </w:rPr>
              <w:t>整備</w:t>
            </w:r>
          </w:p>
        </w:tc>
        <w:tc>
          <w:tcPr>
            <w:tcW w:w="3625" w:type="dxa"/>
          </w:tcPr>
          <w:p w:rsidR="00C92E11" w:rsidRDefault="00C92E11" w:rsidP="00CE7D2F">
            <w:pPr>
              <w:spacing w:line="250" w:lineRule="exact"/>
              <w:jc w:val="left"/>
              <w:rPr>
                <w:sz w:val="20"/>
                <w:szCs w:val="20"/>
              </w:rPr>
            </w:pPr>
            <w:r w:rsidRPr="0069497C">
              <w:rPr>
                <w:rFonts w:hint="eastAsia"/>
                <w:sz w:val="20"/>
                <w:szCs w:val="20"/>
              </w:rPr>
              <w:t>関わる職員を３名</w:t>
            </w:r>
            <w:r w:rsidR="003D6C3F">
              <w:rPr>
                <w:rFonts w:hint="eastAsia"/>
                <w:sz w:val="20"/>
                <w:szCs w:val="20"/>
              </w:rPr>
              <w:t>から６名に増</w:t>
            </w:r>
          </w:p>
          <w:p w:rsidR="003D6C3F" w:rsidRPr="0069497C" w:rsidRDefault="003D6C3F" w:rsidP="00CE7D2F">
            <w:pPr>
              <w:spacing w:line="250" w:lineRule="exact"/>
              <w:jc w:val="left"/>
              <w:rPr>
                <w:rFonts w:asciiTheme="minorEastAsia" w:hAnsiTheme="minorEastAsia"/>
                <w:sz w:val="20"/>
                <w:szCs w:val="20"/>
              </w:rPr>
            </w:pPr>
            <w:r w:rsidRPr="003D6C3F">
              <w:rPr>
                <w:rFonts w:asciiTheme="minorEastAsia" w:hAnsiTheme="minorEastAsia" w:hint="eastAsia"/>
                <w:sz w:val="20"/>
                <w:szCs w:val="20"/>
              </w:rPr>
              <w:t>摂食行動推進のための本人用のメニュー対応</w:t>
            </w:r>
          </w:p>
        </w:tc>
        <w:tc>
          <w:tcPr>
            <w:tcW w:w="3179" w:type="dxa"/>
          </w:tcPr>
          <w:p w:rsidR="00C92E11" w:rsidRPr="0069497C" w:rsidRDefault="00D8421C" w:rsidP="00CE7D2F">
            <w:pPr>
              <w:spacing w:line="250" w:lineRule="exact"/>
              <w:jc w:val="left"/>
              <w:rPr>
                <w:sz w:val="20"/>
                <w:szCs w:val="20"/>
              </w:rPr>
            </w:pPr>
            <w:r>
              <w:rPr>
                <w:rFonts w:hint="eastAsia"/>
                <w:sz w:val="20"/>
                <w:szCs w:val="20"/>
              </w:rPr>
              <w:t>変更なし</w:t>
            </w:r>
          </w:p>
        </w:tc>
      </w:tr>
      <w:tr w:rsidR="00C92E11" w:rsidTr="001E4D40">
        <w:tc>
          <w:tcPr>
            <w:tcW w:w="1701" w:type="dxa"/>
          </w:tcPr>
          <w:p w:rsidR="00C92E11" w:rsidRDefault="00C92E11" w:rsidP="00CE7D2F">
            <w:pPr>
              <w:spacing w:line="250" w:lineRule="exact"/>
              <w:jc w:val="left"/>
              <w:rPr>
                <w:rFonts w:asciiTheme="minorEastAsia" w:hAnsiTheme="minorEastAsia"/>
                <w:szCs w:val="21"/>
              </w:rPr>
            </w:pPr>
            <w:r>
              <w:rPr>
                <w:rFonts w:asciiTheme="minorEastAsia" w:hAnsiTheme="minorEastAsia" w:hint="eastAsia"/>
                <w:szCs w:val="21"/>
              </w:rPr>
              <w:t>マニュアル整備</w:t>
            </w:r>
          </w:p>
        </w:tc>
        <w:tc>
          <w:tcPr>
            <w:tcW w:w="3625" w:type="dxa"/>
          </w:tcPr>
          <w:p w:rsidR="00C92E11" w:rsidRPr="0069497C" w:rsidRDefault="00C92E11" w:rsidP="00CE7D2F">
            <w:pPr>
              <w:spacing w:line="250" w:lineRule="exact"/>
              <w:jc w:val="left"/>
              <w:rPr>
                <w:rFonts w:asciiTheme="minorEastAsia" w:hAnsiTheme="minorEastAsia"/>
                <w:sz w:val="20"/>
                <w:szCs w:val="20"/>
              </w:rPr>
            </w:pPr>
            <w:r w:rsidRPr="0069497C">
              <w:rPr>
                <w:rFonts w:hint="eastAsia"/>
                <w:sz w:val="20"/>
                <w:szCs w:val="20"/>
              </w:rPr>
              <w:t>Ｕ様対応マニュアル、不適応行動対応マニュアル等の</w:t>
            </w:r>
            <w:r w:rsidR="003D6C3F">
              <w:rPr>
                <w:rFonts w:hint="eastAsia"/>
                <w:sz w:val="20"/>
                <w:szCs w:val="20"/>
              </w:rPr>
              <w:t>見直し</w:t>
            </w:r>
          </w:p>
        </w:tc>
        <w:tc>
          <w:tcPr>
            <w:tcW w:w="3179" w:type="dxa"/>
          </w:tcPr>
          <w:p w:rsidR="00C92E11" w:rsidRPr="0069497C" w:rsidRDefault="00D8421C" w:rsidP="00CE7D2F">
            <w:pPr>
              <w:spacing w:line="250" w:lineRule="exact"/>
              <w:jc w:val="left"/>
              <w:rPr>
                <w:sz w:val="20"/>
                <w:szCs w:val="20"/>
              </w:rPr>
            </w:pPr>
            <w:r>
              <w:rPr>
                <w:rFonts w:hint="eastAsia"/>
                <w:sz w:val="20"/>
                <w:szCs w:val="20"/>
              </w:rPr>
              <w:t>変更時に文書配布と掲示</w:t>
            </w:r>
          </w:p>
        </w:tc>
      </w:tr>
      <w:tr w:rsidR="003D6C3F" w:rsidTr="001E4D40">
        <w:tc>
          <w:tcPr>
            <w:tcW w:w="1701" w:type="dxa"/>
          </w:tcPr>
          <w:p w:rsidR="003D6C3F" w:rsidRDefault="003D6C3F" w:rsidP="00CE7D2F">
            <w:pPr>
              <w:spacing w:line="250" w:lineRule="exact"/>
              <w:jc w:val="left"/>
              <w:rPr>
                <w:rFonts w:asciiTheme="minorEastAsia" w:hAnsiTheme="minorEastAsia"/>
                <w:szCs w:val="21"/>
              </w:rPr>
            </w:pPr>
            <w:r>
              <w:rPr>
                <w:rFonts w:asciiTheme="minorEastAsia" w:hAnsiTheme="minorEastAsia" w:hint="eastAsia"/>
                <w:szCs w:val="21"/>
              </w:rPr>
              <w:t>その他</w:t>
            </w:r>
          </w:p>
        </w:tc>
        <w:tc>
          <w:tcPr>
            <w:tcW w:w="3625" w:type="dxa"/>
          </w:tcPr>
          <w:p w:rsidR="003D6C3F" w:rsidRDefault="003D6C3F" w:rsidP="00CE7D2F">
            <w:pPr>
              <w:spacing w:line="250" w:lineRule="exact"/>
              <w:jc w:val="left"/>
              <w:rPr>
                <w:sz w:val="20"/>
                <w:szCs w:val="20"/>
              </w:rPr>
            </w:pPr>
            <w:r>
              <w:rPr>
                <w:rFonts w:hint="eastAsia"/>
                <w:sz w:val="20"/>
                <w:szCs w:val="20"/>
              </w:rPr>
              <w:t>他機関連携、医療機関受診は引き続き実施</w:t>
            </w:r>
          </w:p>
          <w:p w:rsidR="003138D9" w:rsidRDefault="003138D9" w:rsidP="00CE7D2F">
            <w:pPr>
              <w:spacing w:line="250" w:lineRule="exact"/>
              <w:jc w:val="left"/>
              <w:rPr>
                <w:sz w:val="20"/>
                <w:szCs w:val="20"/>
              </w:rPr>
            </w:pPr>
            <w:r>
              <w:rPr>
                <w:rFonts w:hint="eastAsia"/>
                <w:sz w:val="20"/>
                <w:szCs w:val="20"/>
              </w:rPr>
              <w:t>鳥取県自閉症協会相談員とのケース検討会（</w:t>
            </w:r>
            <w:r w:rsidR="0037332F">
              <w:rPr>
                <w:rFonts w:hint="eastAsia"/>
                <w:sz w:val="20"/>
                <w:szCs w:val="20"/>
              </w:rPr>
              <w:t>１</w:t>
            </w:r>
            <w:r>
              <w:rPr>
                <w:rFonts w:hint="eastAsia"/>
                <w:sz w:val="20"/>
                <w:szCs w:val="20"/>
              </w:rPr>
              <w:t>回／</w:t>
            </w:r>
            <w:r w:rsidR="0037332F">
              <w:rPr>
                <w:rFonts w:hint="eastAsia"/>
                <w:sz w:val="20"/>
                <w:szCs w:val="20"/>
              </w:rPr>
              <w:t>３</w:t>
            </w:r>
            <w:r w:rsidR="00D22C1A">
              <w:rPr>
                <w:rFonts w:hint="eastAsia"/>
                <w:sz w:val="20"/>
                <w:szCs w:val="20"/>
              </w:rPr>
              <w:t>か</w:t>
            </w:r>
            <w:r w:rsidR="00B02C92">
              <w:rPr>
                <w:rFonts w:hint="eastAsia"/>
                <w:sz w:val="20"/>
                <w:szCs w:val="20"/>
              </w:rPr>
              <w:t>月</w:t>
            </w:r>
            <w:r>
              <w:rPr>
                <w:rFonts w:hint="eastAsia"/>
                <w:sz w:val="20"/>
                <w:szCs w:val="20"/>
              </w:rPr>
              <w:t>）</w:t>
            </w:r>
          </w:p>
          <w:p w:rsidR="003D6C3F" w:rsidRPr="0069497C" w:rsidRDefault="003D6C3F" w:rsidP="00CE7D2F">
            <w:pPr>
              <w:spacing w:line="250" w:lineRule="exact"/>
              <w:jc w:val="left"/>
              <w:rPr>
                <w:sz w:val="20"/>
                <w:szCs w:val="20"/>
              </w:rPr>
            </w:pPr>
            <w:r>
              <w:rPr>
                <w:rFonts w:hint="eastAsia"/>
                <w:sz w:val="20"/>
                <w:szCs w:val="20"/>
              </w:rPr>
              <w:t>保護者との面会を一時制限／電話での近況報告実施（</w:t>
            </w:r>
            <w:r w:rsidR="0037332F">
              <w:rPr>
                <w:rFonts w:hint="eastAsia"/>
                <w:sz w:val="20"/>
                <w:szCs w:val="20"/>
              </w:rPr>
              <w:t>１</w:t>
            </w:r>
            <w:r>
              <w:rPr>
                <w:rFonts w:hint="eastAsia"/>
                <w:sz w:val="20"/>
                <w:szCs w:val="20"/>
              </w:rPr>
              <w:t>回／</w:t>
            </w:r>
            <w:r w:rsidR="0037332F">
              <w:rPr>
                <w:rFonts w:hint="eastAsia"/>
                <w:sz w:val="20"/>
                <w:szCs w:val="20"/>
              </w:rPr>
              <w:t>２</w:t>
            </w:r>
            <w:r>
              <w:rPr>
                <w:rFonts w:hint="eastAsia"/>
                <w:sz w:val="20"/>
                <w:szCs w:val="20"/>
              </w:rPr>
              <w:t>週）等</w:t>
            </w:r>
          </w:p>
        </w:tc>
        <w:tc>
          <w:tcPr>
            <w:tcW w:w="3179" w:type="dxa"/>
          </w:tcPr>
          <w:p w:rsidR="003D6C3F" w:rsidRDefault="00E751AD" w:rsidP="00CE7D2F">
            <w:pPr>
              <w:spacing w:line="250" w:lineRule="exact"/>
              <w:jc w:val="left"/>
              <w:rPr>
                <w:sz w:val="20"/>
                <w:szCs w:val="20"/>
              </w:rPr>
            </w:pPr>
            <w:r>
              <w:rPr>
                <w:rFonts w:hint="eastAsia"/>
                <w:sz w:val="20"/>
                <w:szCs w:val="20"/>
              </w:rPr>
              <w:t>他機関連携は同左。服薬変更あり</w:t>
            </w:r>
          </w:p>
          <w:p w:rsidR="00D8421C" w:rsidRDefault="00D8421C" w:rsidP="00CE7D2F">
            <w:pPr>
              <w:spacing w:line="250" w:lineRule="exact"/>
              <w:jc w:val="left"/>
              <w:rPr>
                <w:sz w:val="20"/>
                <w:szCs w:val="20"/>
              </w:rPr>
            </w:pPr>
            <w:r>
              <w:rPr>
                <w:rFonts w:hint="eastAsia"/>
                <w:sz w:val="20"/>
                <w:szCs w:val="20"/>
              </w:rPr>
              <w:t>保護者との面会実施（</w:t>
            </w:r>
            <w:r w:rsidR="0037332F">
              <w:rPr>
                <w:rFonts w:hint="eastAsia"/>
                <w:sz w:val="20"/>
                <w:szCs w:val="20"/>
              </w:rPr>
              <w:t>１</w:t>
            </w:r>
            <w:r>
              <w:rPr>
                <w:rFonts w:hint="eastAsia"/>
                <w:sz w:val="20"/>
                <w:szCs w:val="20"/>
              </w:rPr>
              <w:t>回／月）</w:t>
            </w:r>
          </w:p>
          <w:p w:rsidR="003020A0" w:rsidRDefault="00D8421C" w:rsidP="00CE7D2F">
            <w:pPr>
              <w:spacing w:line="250" w:lineRule="exact"/>
              <w:jc w:val="left"/>
              <w:rPr>
                <w:sz w:val="20"/>
                <w:szCs w:val="20"/>
              </w:rPr>
            </w:pPr>
            <w:r>
              <w:rPr>
                <w:rFonts w:hint="eastAsia"/>
                <w:sz w:val="20"/>
                <w:szCs w:val="20"/>
              </w:rPr>
              <w:t>電話での近況報告（</w:t>
            </w:r>
            <w:r w:rsidR="0037332F">
              <w:rPr>
                <w:rFonts w:hint="eastAsia"/>
                <w:sz w:val="20"/>
                <w:szCs w:val="20"/>
              </w:rPr>
              <w:t>１</w:t>
            </w:r>
            <w:r>
              <w:rPr>
                <w:rFonts w:hint="eastAsia"/>
                <w:sz w:val="20"/>
                <w:szCs w:val="20"/>
              </w:rPr>
              <w:t>回／</w:t>
            </w:r>
            <w:r w:rsidR="0037332F">
              <w:rPr>
                <w:rFonts w:hint="eastAsia"/>
                <w:sz w:val="20"/>
                <w:szCs w:val="20"/>
              </w:rPr>
              <w:t>３</w:t>
            </w:r>
            <w:r>
              <w:rPr>
                <w:rFonts w:hint="eastAsia"/>
                <w:sz w:val="20"/>
                <w:szCs w:val="20"/>
              </w:rPr>
              <w:t>週</w:t>
            </w:r>
            <w:r w:rsidR="003020A0">
              <w:rPr>
                <w:rFonts w:hint="eastAsia"/>
                <w:sz w:val="20"/>
                <w:szCs w:val="20"/>
              </w:rPr>
              <w:t>～</w:t>
            </w:r>
          </w:p>
          <w:p w:rsidR="00D8421C" w:rsidRPr="0069497C" w:rsidRDefault="00D22C1A" w:rsidP="00CE7D2F">
            <w:pPr>
              <w:spacing w:line="250" w:lineRule="exact"/>
              <w:jc w:val="left"/>
              <w:rPr>
                <w:sz w:val="20"/>
                <w:szCs w:val="20"/>
              </w:rPr>
            </w:pPr>
            <w:r>
              <w:rPr>
                <w:rFonts w:hint="eastAsia"/>
                <w:sz w:val="20"/>
                <w:szCs w:val="20"/>
              </w:rPr>
              <w:t>１か月</w:t>
            </w:r>
            <w:r w:rsidR="00D8421C">
              <w:rPr>
                <w:rFonts w:hint="eastAsia"/>
                <w:sz w:val="20"/>
                <w:szCs w:val="20"/>
              </w:rPr>
              <w:t>）</w:t>
            </w:r>
          </w:p>
        </w:tc>
      </w:tr>
    </w:tbl>
    <w:p w:rsidR="00C01127" w:rsidRDefault="00CE7D2F" w:rsidP="00CE7D2F">
      <w:pPr>
        <w:ind w:right="209"/>
        <w:jc w:val="right"/>
        <w:rPr>
          <w:rFonts w:asciiTheme="minorEastAsia" w:hAnsiTheme="minorEastAsia"/>
          <w:szCs w:val="21"/>
        </w:rPr>
      </w:pPr>
      <w:r>
        <w:rPr>
          <w:rFonts w:asciiTheme="minorEastAsia" w:hAnsiTheme="minorEastAsia" w:hint="eastAsia"/>
          <w:szCs w:val="21"/>
        </w:rPr>
        <w:t xml:space="preserve">　</w:t>
      </w:r>
      <w:r w:rsidR="00827F18">
        <w:rPr>
          <w:rFonts w:asciiTheme="minorEastAsia" w:hAnsiTheme="minorEastAsia" w:hint="eastAsia"/>
          <w:szCs w:val="21"/>
        </w:rPr>
        <w:t>注１）</w:t>
      </w:r>
      <w:r w:rsidR="004F1FC3">
        <w:rPr>
          <w:rFonts w:asciiTheme="minorEastAsia" w:hAnsiTheme="minorEastAsia" w:hint="eastAsia"/>
          <w:szCs w:val="21"/>
        </w:rPr>
        <w:t>異常行動チェックリスト日本語版（Aberrant Behavior Checklist, 以下ABC-J）</w:t>
      </w:r>
    </w:p>
    <w:p w:rsidR="00827F18" w:rsidRDefault="00827F18" w:rsidP="00CE7D2F">
      <w:pPr>
        <w:ind w:right="-1" w:firstLineChars="100" w:firstLine="210"/>
        <w:jc w:val="left"/>
        <w:rPr>
          <w:rFonts w:asciiTheme="minorEastAsia" w:hAnsiTheme="minorEastAsia"/>
          <w:szCs w:val="21"/>
        </w:rPr>
      </w:pPr>
      <w:r>
        <w:rPr>
          <w:rFonts w:asciiTheme="minorEastAsia" w:hAnsiTheme="minorEastAsia" w:hint="eastAsia"/>
          <w:szCs w:val="21"/>
        </w:rPr>
        <w:t>注２）</w:t>
      </w:r>
      <w:r w:rsidR="004F1FC3">
        <w:rPr>
          <w:rFonts w:asciiTheme="minorEastAsia" w:hAnsiTheme="minorEastAsia" w:hint="eastAsia"/>
          <w:szCs w:val="21"/>
        </w:rPr>
        <w:t>動機付け評定尺度（Motivation Assessment Scale, 以下MAS）</w:t>
      </w:r>
    </w:p>
    <w:p w:rsidR="00B52F2E" w:rsidRDefault="00B52F2E" w:rsidP="00B52F2E">
      <w:pPr>
        <w:jc w:val="left"/>
        <w:rPr>
          <w:rFonts w:asciiTheme="minorEastAsia" w:hAnsiTheme="minorEastAsia"/>
          <w:szCs w:val="21"/>
        </w:rPr>
      </w:pPr>
    </w:p>
    <w:p w:rsidR="00C01127" w:rsidRPr="008C695E" w:rsidRDefault="00DA3CDB" w:rsidP="00B52F2E">
      <w:pPr>
        <w:ind w:firstLineChars="100" w:firstLine="210"/>
        <w:jc w:val="left"/>
        <w:rPr>
          <w:rFonts w:asciiTheme="minorEastAsia" w:hAnsiTheme="minorEastAsia"/>
          <w:b/>
          <w:szCs w:val="21"/>
        </w:rPr>
      </w:pPr>
      <w:r w:rsidRPr="006811AB">
        <w:rPr>
          <w:noProof/>
        </w:rPr>
        <mc:AlternateContent>
          <mc:Choice Requires="wps">
            <w:drawing>
              <wp:anchor distT="45720" distB="45720" distL="114300" distR="114300" simplePos="0" relativeHeight="251656704" behindDoc="0" locked="0" layoutInCell="1" allowOverlap="1" wp14:anchorId="49F1B59D" wp14:editId="58D114FC">
                <wp:simplePos x="0" y="0"/>
                <wp:positionH relativeFrom="column">
                  <wp:posOffset>3550596</wp:posOffset>
                </wp:positionH>
                <wp:positionV relativeFrom="paragraph">
                  <wp:posOffset>6175</wp:posOffset>
                </wp:positionV>
                <wp:extent cx="2360930"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DA3CDB" w:rsidRPr="00243886" w:rsidRDefault="001A3316" w:rsidP="00DA3CDB">
                            <w:pPr>
                              <w:rPr>
                                <w:b/>
                                <w:sz w:val="18"/>
                                <w:szCs w:val="18"/>
                              </w:rPr>
                            </w:pPr>
                            <w:r w:rsidRPr="00243886">
                              <w:rPr>
                                <w:rFonts w:asciiTheme="minorEastAsia" w:hAnsiTheme="minorEastAsia" w:hint="eastAsia"/>
                                <w:b/>
                                <w:sz w:val="18"/>
                                <w:szCs w:val="18"/>
                              </w:rPr>
                              <w:t>表３</w:t>
                            </w:r>
                            <w:r w:rsidR="00DA3CDB" w:rsidRPr="00243886">
                              <w:rPr>
                                <w:rFonts w:asciiTheme="minorEastAsia" w:hAnsiTheme="minorEastAsia" w:hint="eastAsia"/>
                                <w:b/>
                                <w:sz w:val="18"/>
                                <w:szCs w:val="18"/>
                              </w:rPr>
                              <w:t xml:space="preserve">　ＭＡＳ</w:t>
                            </w:r>
                            <w:r w:rsidR="00DA3CDB" w:rsidRPr="00243886">
                              <w:rPr>
                                <w:rFonts w:asciiTheme="minorEastAsia" w:hAnsiTheme="minorEastAsia"/>
                                <w:b/>
                                <w:sz w:val="18"/>
                                <w:szCs w:val="18"/>
                              </w:rPr>
                              <w:t>評定</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9.55pt;margin-top:.5pt;width:185.9pt;height:110.6pt;z-index:2516567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" filled="f" stroked="f">
                <v:textbox style="mso-fit-shape-to-text:t">
                  <w:txbxContent>
                    <w:p w:rsidR="00DA3CDB" w:rsidRPr="00243886" w:rsidRDefault="001A3316" w:rsidP="00DA3CDB">
                      <w:pPr>
                        <w:rPr>
                          <w:b/>
                          <w:sz w:val="18"/>
                          <w:szCs w:val="18"/>
                        </w:rPr>
                      </w:pPr>
                      <w:r w:rsidRPr="00243886">
                        <w:rPr>
                          <w:rFonts w:asciiTheme="minorEastAsia" w:hAnsiTheme="minorEastAsia" w:hint="eastAsia"/>
                          <w:b/>
                          <w:sz w:val="18"/>
                          <w:szCs w:val="18"/>
                        </w:rPr>
                        <w:t>表３</w:t>
                      </w:r>
                      <w:r w:rsidR="00DA3CDB" w:rsidRPr="00243886">
                        <w:rPr>
                          <w:rFonts w:asciiTheme="minorEastAsia" w:hAnsiTheme="minorEastAsia" w:hint="eastAsia"/>
                          <w:b/>
                          <w:sz w:val="18"/>
                          <w:szCs w:val="18"/>
                        </w:rPr>
                        <w:t xml:space="preserve">　ＭＡＳ</w:t>
                      </w:r>
                      <w:r w:rsidR="00DA3CDB" w:rsidRPr="00243886">
                        <w:rPr>
                          <w:rFonts w:asciiTheme="minorEastAsia" w:hAnsiTheme="minorEastAsia"/>
                          <w:b/>
                          <w:sz w:val="18"/>
                          <w:szCs w:val="18"/>
                        </w:rPr>
                        <w:t>評定</w:t>
                      </w:r>
                    </w:p>
                  </w:txbxContent>
                </v:textbox>
              </v:shape>
            </w:pict>
          </mc:Fallback>
        </mc:AlternateContent>
      </w:r>
      <w:r w:rsidR="008C695E">
        <w:rPr>
          <w:rFonts w:asciiTheme="minorEastAsia" w:hAnsiTheme="minorEastAsia" w:hint="eastAsia"/>
          <w:b/>
          <w:szCs w:val="21"/>
        </w:rPr>
        <w:t>（２）</w:t>
      </w:r>
      <w:r w:rsidR="00C01127" w:rsidRPr="008C695E">
        <w:rPr>
          <w:rFonts w:asciiTheme="minorEastAsia" w:hAnsiTheme="minorEastAsia" w:hint="eastAsia"/>
          <w:b/>
          <w:szCs w:val="21"/>
        </w:rPr>
        <w:t>結果・考察</w:t>
      </w:r>
    </w:p>
    <w:tbl>
      <w:tblPr>
        <w:tblStyle w:val="aa"/>
        <w:tblpPr w:leftFromText="142" w:rightFromText="142" w:vertAnchor="text" w:horzAnchor="margin" w:tblpXSpec="right" w:tblpY="70"/>
        <w:tblW w:w="0" w:type="auto"/>
        <w:tblLook w:val="04A0" w:firstRow="1" w:lastRow="0" w:firstColumn="1" w:lastColumn="0" w:noHBand="0" w:noVBand="1"/>
      </w:tblPr>
      <w:tblGrid>
        <w:gridCol w:w="1843"/>
        <w:gridCol w:w="791"/>
        <w:gridCol w:w="451"/>
      </w:tblGrid>
      <w:tr w:rsidR="00DA3CDB" w:rsidRPr="00E51397" w:rsidTr="00083EAE">
        <w:tc>
          <w:tcPr>
            <w:tcW w:w="1843" w:type="dxa"/>
          </w:tcPr>
          <w:p w:rsidR="00DA3CDB" w:rsidRPr="00E51397" w:rsidRDefault="00DA3CDB" w:rsidP="00DA3CDB">
            <w:pPr>
              <w:pStyle w:val="a9"/>
              <w:ind w:leftChars="0" w:left="0"/>
              <w:jc w:val="left"/>
            </w:pPr>
          </w:p>
        </w:tc>
        <w:tc>
          <w:tcPr>
            <w:tcW w:w="791" w:type="dxa"/>
          </w:tcPr>
          <w:p w:rsidR="00DA3CDB" w:rsidRPr="00E51397" w:rsidRDefault="00DA3CDB" w:rsidP="00DA3CDB">
            <w:pPr>
              <w:pStyle w:val="a9"/>
              <w:ind w:leftChars="0" w:left="0"/>
              <w:jc w:val="center"/>
              <w:rPr>
                <w:sz w:val="18"/>
                <w:szCs w:val="18"/>
              </w:rPr>
            </w:pPr>
            <w:r w:rsidRPr="0009692D">
              <w:rPr>
                <w:rFonts w:hint="eastAsia"/>
                <w:w w:val="75"/>
                <w:kern w:val="0"/>
                <w:sz w:val="18"/>
                <w:szCs w:val="18"/>
                <w:fitText w:val="540" w:id="1020490498"/>
              </w:rPr>
              <w:t>合計得点</w:t>
            </w:r>
          </w:p>
        </w:tc>
        <w:tc>
          <w:tcPr>
            <w:tcW w:w="451" w:type="dxa"/>
          </w:tcPr>
          <w:p w:rsidR="00DA3CDB" w:rsidRPr="00E51397" w:rsidRDefault="00DA3CDB" w:rsidP="00DA3CDB">
            <w:pPr>
              <w:pStyle w:val="a9"/>
              <w:ind w:leftChars="0" w:left="0"/>
              <w:jc w:val="center"/>
            </w:pPr>
            <w:r w:rsidRPr="0009692D">
              <w:rPr>
                <w:rFonts w:hint="eastAsia"/>
                <w:w w:val="50"/>
                <w:kern w:val="0"/>
                <w:fitText w:val="210" w:id="1022986240"/>
              </w:rPr>
              <w:t>順位</w:t>
            </w:r>
          </w:p>
        </w:tc>
      </w:tr>
      <w:tr w:rsidR="00DA3CDB" w:rsidRPr="00E51397" w:rsidTr="00083EAE">
        <w:tc>
          <w:tcPr>
            <w:tcW w:w="1843" w:type="dxa"/>
          </w:tcPr>
          <w:p w:rsidR="00DA3CDB" w:rsidRPr="00E51397" w:rsidRDefault="00DA3CDB" w:rsidP="00DA3CDB">
            <w:pPr>
              <w:pStyle w:val="a9"/>
              <w:ind w:leftChars="0" w:left="0"/>
              <w:jc w:val="left"/>
            </w:pPr>
            <w:r w:rsidRPr="00E51397">
              <w:rPr>
                <w:rFonts w:hint="eastAsia"/>
              </w:rPr>
              <w:t>感覚刺激機能</w:t>
            </w:r>
          </w:p>
        </w:tc>
        <w:tc>
          <w:tcPr>
            <w:tcW w:w="791" w:type="dxa"/>
          </w:tcPr>
          <w:p w:rsidR="00DA3CDB" w:rsidRPr="00E51397" w:rsidRDefault="00DA3CDB" w:rsidP="00DA3CDB">
            <w:pPr>
              <w:pStyle w:val="a9"/>
              <w:ind w:leftChars="0" w:left="0"/>
              <w:jc w:val="center"/>
            </w:pPr>
            <w:r w:rsidRPr="00E51397">
              <w:rPr>
                <w:rFonts w:hint="eastAsia"/>
              </w:rPr>
              <w:t>３</w:t>
            </w:r>
          </w:p>
        </w:tc>
        <w:tc>
          <w:tcPr>
            <w:tcW w:w="451" w:type="dxa"/>
          </w:tcPr>
          <w:p w:rsidR="00DA3CDB" w:rsidRPr="00E51397" w:rsidRDefault="00DA3CDB" w:rsidP="00DA3CDB">
            <w:pPr>
              <w:pStyle w:val="a9"/>
              <w:ind w:leftChars="0" w:left="0"/>
              <w:jc w:val="center"/>
            </w:pPr>
            <w:r w:rsidRPr="00E51397">
              <w:rPr>
                <w:rFonts w:hint="eastAsia"/>
              </w:rPr>
              <w:t>４</w:t>
            </w:r>
          </w:p>
        </w:tc>
      </w:tr>
      <w:tr w:rsidR="00DA3CDB" w:rsidRPr="00E51397" w:rsidTr="00083EAE">
        <w:tc>
          <w:tcPr>
            <w:tcW w:w="1843" w:type="dxa"/>
          </w:tcPr>
          <w:p w:rsidR="00DA3CDB" w:rsidRPr="00E51397" w:rsidRDefault="00DA3CDB" w:rsidP="00DA3CDB">
            <w:pPr>
              <w:pStyle w:val="a9"/>
              <w:ind w:leftChars="0" w:left="0"/>
              <w:jc w:val="left"/>
            </w:pPr>
            <w:r w:rsidRPr="00E51397">
              <w:rPr>
                <w:rFonts w:hint="eastAsia"/>
              </w:rPr>
              <w:t>回避・逃避機能</w:t>
            </w:r>
          </w:p>
        </w:tc>
        <w:tc>
          <w:tcPr>
            <w:tcW w:w="791" w:type="dxa"/>
          </w:tcPr>
          <w:p w:rsidR="00DA3CDB" w:rsidRPr="00E51397" w:rsidRDefault="00DA3CDB" w:rsidP="00DA3CDB">
            <w:pPr>
              <w:pStyle w:val="a9"/>
              <w:ind w:leftChars="0" w:left="0"/>
              <w:jc w:val="center"/>
            </w:pPr>
            <w:r w:rsidRPr="00E51397">
              <w:rPr>
                <w:rFonts w:hint="eastAsia"/>
              </w:rPr>
              <w:t>６</w:t>
            </w:r>
          </w:p>
        </w:tc>
        <w:tc>
          <w:tcPr>
            <w:tcW w:w="451" w:type="dxa"/>
          </w:tcPr>
          <w:p w:rsidR="00DA3CDB" w:rsidRPr="00E51397" w:rsidRDefault="00DA3CDB" w:rsidP="00DA3CDB">
            <w:pPr>
              <w:pStyle w:val="a9"/>
              <w:ind w:leftChars="0" w:left="0"/>
              <w:jc w:val="center"/>
            </w:pPr>
            <w:r w:rsidRPr="00E51397">
              <w:rPr>
                <w:rFonts w:hint="eastAsia"/>
              </w:rPr>
              <w:t>３</w:t>
            </w:r>
          </w:p>
        </w:tc>
      </w:tr>
      <w:tr w:rsidR="00DA3CDB" w:rsidRPr="00E51397" w:rsidTr="00083EAE">
        <w:tc>
          <w:tcPr>
            <w:tcW w:w="1843" w:type="dxa"/>
          </w:tcPr>
          <w:p w:rsidR="00DA3CDB" w:rsidRPr="00E51397" w:rsidRDefault="00DA3CDB" w:rsidP="00DA3CDB">
            <w:pPr>
              <w:pStyle w:val="a9"/>
              <w:ind w:leftChars="0" w:left="0"/>
              <w:jc w:val="left"/>
            </w:pPr>
            <w:r w:rsidRPr="00E51397">
              <w:rPr>
                <w:rFonts w:hint="eastAsia"/>
              </w:rPr>
              <w:t>注目要求機能</w:t>
            </w:r>
          </w:p>
        </w:tc>
        <w:tc>
          <w:tcPr>
            <w:tcW w:w="791" w:type="dxa"/>
          </w:tcPr>
          <w:p w:rsidR="00DA3CDB" w:rsidRPr="00E51397" w:rsidRDefault="00DA3CDB" w:rsidP="00DA3CDB">
            <w:pPr>
              <w:pStyle w:val="a9"/>
              <w:ind w:leftChars="0" w:left="0"/>
              <w:jc w:val="center"/>
            </w:pPr>
            <w:r w:rsidRPr="00E51397">
              <w:rPr>
                <w:rFonts w:hint="eastAsia"/>
              </w:rPr>
              <w:t>15</w:t>
            </w:r>
          </w:p>
        </w:tc>
        <w:tc>
          <w:tcPr>
            <w:tcW w:w="451" w:type="dxa"/>
          </w:tcPr>
          <w:p w:rsidR="00DA3CDB" w:rsidRPr="00E51397" w:rsidRDefault="00DA3CDB" w:rsidP="00DA3CDB">
            <w:pPr>
              <w:pStyle w:val="a9"/>
              <w:ind w:leftChars="0" w:left="0"/>
              <w:jc w:val="center"/>
            </w:pPr>
            <w:r w:rsidRPr="00E51397">
              <w:rPr>
                <w:rFonts w:hint="eastAsia"/>
              </w:rPr>
              <w:t>１</w:t>
            </w:r>
          </w:p>
        </w:tc>
      </w:tr>
      <w:tr w:rsidR="00DA3CDB" w:rsidRPr="00E51397" w:rsidTr="00083EAE">
        <w:tc>
          <w:tcPr>
            <w:tcW w:w="1843" w:type="dxa"/>
          </w:tcPr>
          <w:p w:rsidR="00DA3CDB" w:rsidRPr="00E51397" w:rsidRDefault="00DA3CDB" w:rsidP="00DA3CDB">
            <w:pPr>
              <w:pStyle w:val="a9"/>
              <w:ind w:leftChars="0" w:left="0"/>
              <w:jc w:val="left"/>
              <w:rPr>
                <w:sz w:val="18"/>
                <w:szCs w:val="18"/>
              </w:rPr>
            </w:pPr>
            <w:r w:rsidRPr="00E51397">
              <w:rPr>
                <w:rFonts w:hint="eastAsia"/>
                <w:sz w:val="18"/>
                <w:szCs w:val="18"/>
              </w:rPr>
              <w:t>物や活動の要求機能</w:t>
            </w:r>
          </w:p>
        </w:tc>
        <w:tc>
          <w:tcPr>
            <w:tcW w:w="791" w:type="dxa"/>
          </w:tcPr>
          <w:p w:rsidR="00DA3CDB" w:rsidRPr="00E51397" w:rsidRDefault="00DA3CDB" w:rsidP="00DA3CDB">
            <w:pPr>
              <w:pStyle w:val="a9"/>
              <w:ind w:leftChars="0" w:left="0"/>
              <w:jc w:val="center"/>
            </w:pPr>
            <w:r w:rsidRPr="00E51397">
              <w:rPr>
                <w:rFonts w:hint="eastAsia"/>
              </w:rPr>
              <w:t>12</w:t>
            </w:r>
          </w:p>
        </w:tc>
        <w:tc>
          <w:tcPr>
            <w:tcW w:w="451" w:type="dxa"/>
          </w:tcPr>
          <w:p w:rsidR="00DA3CDB" w:rsidRPr="00E51397" w:rsidRDefault="00DA3CDB" w:rsidP="00DA3CDB">
            <w:pPr>
              <w:pStyle w:val="a9"/>
              <w:ind w:leftChars="0" w:left="0"/>
              <w:jc w:val="center"/>
            </w:pPr>
            <w:r w:rsidRPr="00E51397">
              <w:rPr>
                <w:rFonts w:hint="eastAsia"/>
              </w:rPr>
              <w:t>２</w:t>
            </w:r>
          </w:p>
        </w:tc>
      </w:tr>
    </w:tbl>
    <w:p w:rsidR="00275DEE" w:rsidRDefault="00275DEE" w:rsidP="00E62881">
      <w:pPr>
        <w:ind w:leftChars="202" w:left="424" w:firstLineChars="97" w:firstLine="204"/>
        <w:jc w:val="left"/>
      </w:pPr>
      <w:r w:rsidRPr="00E751AD">
        <w:rPr>
          <w:rFonts w:asciiTheme="minorEastAsia" w:hAnsiTheme="minorEastAsia" w:hint="eastAsia"/>
          <w:szCs w:val="21"/>
        </w:rPr>
        <w:t>他害行動について行ったＭＡＳ結果は表</w:t>
      </w:r>
      <w:r w:rsidR="0037332F" w:rsidRPr="00E751AD">
        <w:rPr>
          <w:rFonts w:asciiTheme="minorEastAsia" w:hAnsiTheme="minorEastAsia" w:hint="eastAsia"/>
          <w:szCs w:val="21"/>
        </w:rPr>
        <w:t>３</w:t>
      </w:r>
      <w:r w:rsidRPr="00E751AD">
        <w:rPr>
          <w:rFonts w:asciiTheme="minorEastAsia" w:hAnsiTheme="minorEastAsia" w:hint="eastAsia"/>
          <w:szCs w:val="21"/>
        </w:rPr>
        <w:t>のとおりであった。</w:t>
      </w:r>
      <w:r>
        <w:rPr>
          <w:rFonts w:hint="eastAsia"/>
        </w:rPr>
        <w:t>これより、注目機能が最も高く、次いで物や活動の要求という結果であった。</w:t>
      </w:r>
    </w:p>
    <w:p w:rsidR="00275DEE" w:rsidRDefault="00275DEE" w:rsidP="00A07D2F">
      <w:pPr>
        <w:ind w:leftChars="202" w:left="424" w:firstLineChars="100" w:firstLine="210"/>
        <w:jc w:val="left"/>
      </w:pPr>
      <w:r>
        <w:rPr>
          <w:rFonts w:hint="eastAsia"/>
        </w:rPr>
        <w:t>さらに、スキャッタープロットから、他害行動生起の特に多い時間帯は、</w:t>
      </w:r>
      <w:r w:rsidRPr="00E751AD">
        <w:rPr>
          <w:rFonts w:asciiTheme="minorEastAsia" w:hAnsiTheme="minorEastAsia" w:hint="eastAsia"/>
        </w:rPr>
        <w:t>①11：00～11：30、②10：00～10：30、③13：30～14：00</w:t>
      </w:r>
      <w:r>
        <w:rPr>
          <w:rFonts w:hint="eastAsia"/>
        </w:rPr>
        <w:t>であった。これらは</w:t>
      </w:r>
      <w:r w:rsidR="001E4D40">
        <w:rPr>
          <w:rFonts w:hint="eastAsia"/>
        </w:rPr>
        <w:t>主に</w:t>
      </w:r>
      <w:r>
        <w:rPr>
          <w:rFonts w:hint="eastAsia"/>
        </w:rPr>
        <w:t>活動と活動の間の自由時間であった。</w:t>
      </w:r>
    </w:p>
    <w:p w:rsidR="00275DEE" w:rsidRDefault="00275DEE" w:rsidP="00275DEE">
      <w:pPr>
        <w:pStyle w:val="a9"/>
        <w:ind w:leftChars="300" w:left="630" w:firstLineChars="100" w:firstLine="211"/>
        <w:jc w:val="left"/>
        <w:rPr>
          <w:rFonts w:asciiTheme="minorEastAsia" w:hAnsiTheme="minorEastAsia"/>
          <w:b/>
          <w:szCs w:val="21"/>
        </w:rPr>
      </w:pPr>
    </w:p>
    <w:p w:rsidR="00DA3CDB" w:rsidRDefault="00DA3CDB" w:rsidP="00E62881">
      <w:pPr>
        <w:ind w:firstLineChars="300" w:firstLine="630"/>
      </w:pPr>
      <w:r>
        <w:rPr>
          <w:rFonts w:hint="eastAsia"/>
        </w:rPr>
        <w:t>他害行動数の推移は図２のとおりであった。</w:t>
      </w:r>
    </w:p>
    <w:p w:rsidR="00A020BE" w:rsidRDefault="00DA3CDB" w:rsidP="00E62881">
      <w:pPr>
        <w:ind w:leftChars="200" w:left="420" w:firstLineChars="100" w:firstLine="210"/>
      </w:pPr>
      <w:r>
        <w:rPr>
          <w:rFonts w:hint="eastAsia"/>
        </w:rPr>
        <w:t>４月に多く見られた他害行動（未遂含む）だが、５月には大幅に減少、６月に一時増加するも、Ⅱ期となる７月～９月は再度減少、維持できている。</w:t>
      </w:r>
    </w:p>
    <w:p w:rsidR="005668CD" w:rsidRDefault="005668CD" w:rsidP="00A020BE">
      <w:pPr>
        <w:ind w:leftChars="300" w:left="630" w:firstLineChars="100" w:firstLine="210"/>
      </w:pPr>
    </w:p>
    <w:p w:rsidR="005668CD" w:rsidRDefault="005668CD" w:rsidP="00A020BE">
      <w:pPr>
        <w:ind w:leftChars="300" w:left="630" w:firstLineChars="100" w:firstLine="210"/>
      </w:pPr>
    </w:p>
    <w:p w:rsidR="00DA3CDB" w:rsidRDefault="001D6E25" w:rsidP="00275DEE">
      <w:pPr>
        <w:pStyle w:val="a9"/>
        <w:ind w:leftChars="300" w:left="630" w:firstLineChars="100" w:firstLine="210"/>
        <w:jc w:val="left"/>
        <w:rPr>
          <w:rFonts w:asciiTheme="minorEastAsia" w:hAnsiTheme="minorEastAsia"/>
          <w:b/>
          <w:szCs w:val="21"/>
        </w:rPr>
      </w:pPr>
      <w:r>
        <w:rPr>
          <w:noProof/>
        </w:rPr>
        <w:lastRenderedPageBreak/>
        <mc:AlternateContent>
          <mc:Choice Requires="wps">
            <w:drawing>
              <wp:anchor distT="0" distB="0" distL="114300" distR="114300" simplePos="0" relativeHeight="251658752" behindDoc="0" locked="0" layoutInCell="1" allowOverlap="1" wp14:anchorId="112F00D6" wp14:editId="533FC392">
                <wp:simplePos x="0" y="0"/>
                <wp:positionH relativeFrom="margin">
                  <wp:posOffset>2635831</wp:posOffset>
                </wp:positionH>
                <wp:positionV relativeFrom="paragraph">
                  <wp:posOffset>72214</wp:posOffset>
                </wp:positionV>
                <wp:extent cx="9728" cy="1070043"/>
                <wp:effectExtent l="0" t="0" r="28575" b="34925"/>
                <wp:wrapNone/>
                <wp:docPr id="4" name="直線コネクタ 4"/>
                <wp:cNvGraphicFramePr/>
                <a:graphic xmlns:a="http://schemas.openxmlformats.org/drawingml/2006/main">
                  <a:graphicData uri="http://schemas.microsoft.com/office/word/2010/wordprocessingShape">
                    <wps:wsp>
                      <wps:cNvCnPr/>
                      <wps:spPr>
                        <a:xfrm>
                          <a:off x="0" y="0"/>
                          <a:ext cx="9728" cy="10700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5A433FC" id="直線コネクタ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7.55pt,5.7pt" to="208.3pt,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" strokecolor="black [3213]">
                <w10:wrap anchorx="margin"/>
              </v:line>
            </w:pict>
          </mc:Fallback>
        </mc:AlternateContent>
      </w:r>
      <w:r w:rsidR="00243886">
        <w:rPr>
          <w:noProof/>
        </w:rPr>
        <w:drawing>
          <wp:anchor distT="0" distB="0" distL="114300" distR="114300" simplePos="0" relativeHeight="251654656" behindDoc="0" locked="0" layoutInCell="1" allowOverlap="1" wp14:anchorId="7F5F8945" wp14:editId="0F2212C2">
            <wp:simplePos x="0" y="0"/>
            <wp:positionH relativeFrom="margin">
              <wp:posOffset>-365</wp:posOffset>
            </wp:positionH>
            <wp:positionV relativeFrom="paragraph">
              <wp:posOffset>4121</wp:posOffset>
            </wp:positionV>
            <wp:extent cx="5388610" cy="1575881"/>
            <wp:effectExtent l="0" t="0" r="21590" b="24765"/>
            <wp:wrapNone/>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DA3CDB">
        <w:rPr>
          <w:noProof/>
        </w:rPr>
        <mc:AlternateContent>
          <mc:Choice Requires="wpg">
            <w:drawing>
              <wp:anchor distT="0" distB="0" distL="114300" distR="114300" simplePos="0" relativeHeight="251659776" behindDoc="0" locked="0" layoutInCell="1" allowOverlap="1" wp14:anchorId="2936452A" wp14:editId="220827F0">
                <wp:simplePos x="0" y="0"/>
                <wp:positionH relativeFrom="margin">
                  <wp:posOffset>1240993</wp:posOffset>
                </wp:positionH>
                <wp:positionV relativeFrom="paragraph">
                  <wp:posOffset>100965</wp:posOffset>
                </wp:positionV>
                <wp:extent cx="2655570" cy="314325"/>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2655570" cy="314325"/>
                          <a:chOff x="0" y="0"/>
                          <a:chExt cx="2655624" cy="314933"/>
                        </a:xfrm>
                      </wpg:grpSpPr>
                      <wps:wsp>
                        <wps:cNvPr id="6" name="テキスト ボックス 2"/>
                        <wps:cNvSpPr txBox="1">
                          <a:spLocks noChangeArrowheads="1"/>
                        </wps:cNvSpPr>
                        <wps:spPr bwMode="auto">
                          <a:xfrm>
                            <a:off x="0" y="0"/>
                            <a:ext cx="427990" cy="285750"/>
                          </a:xfrm>
                          <a:prstGeom prst="rect">
                            <a:avLst/>
                          </a:prstGeom>
                          <a:noFill/>
                          <a:ln w="9525">
                            <a:noFill/>
                            <a:miter lim="800000"/>
                            <a:headEnd/>
                            <a:tailEnd/>
                          </a:ln>
                        </wps:spPr>
                        <wps:txbx>
                          <w:txbxContent>
                            <w:p w:rsidR="00861D28" w:rsidRPr="00C01127" w:rsidRDefault="00861D28">
                              <w:pPr>
                                <w:rPr>
                                  <w:rFonts w:asciiTheme="majorEastAsia" w:eastAsiaTheme="majorEastAsia" w:hAnsiTheme="majorEastAsia"/>
                                  <w:sz w:val="18"/>
                                  <w:szCs w:val="18"/>
                                </w:rPr>
                              </w:pPr>
                              <w:r w:rsidRPr="00C01127">
                                <w:rPr>
                                  <w:rFonts w:asciiTheme="majorEastAsia" w:eastAsiaTheme="majorEastAsia" w:hAnsiTheme="majorEastAsia" w:hint="eastAsia"/>
                                  <w:sz w:val="18"/>
                                  <w:szCs w:val="18"/>
                                </w:rPr>
                                <w:t>Ⅰ</w:t>
                              </w:r>
                              <w:r w:rsidRPr="00C01127">
                                <w:rPr>
                                  <w:rFonts w:asciiTheme="majorEastAsia" w:eastAsiaTheme="majorEastAsia" w:hAnsiTheme="majorEastAsia"/>
                                  <w:sz w:val="18"/>
                                  <w:szCs w:val="18"/>
                                </w:rPr>
                                <w:t>期</w:t>
                              </w:r>
                            </w:p>
                          </w:txbxContent>
                        </wps:txbx>
                        <wps:bodyPr rot="0" vert="horz" wrap="square" lIns="91440" tIns="45720" rIns="91440" bIns="45720" anchor="t" anchorCtr="0">
                          <a:spAutoFit/>
                        </wps:bodyPr>
                      </wps:wsp>
                      <wps:wsp>
                        <wps:cNvPr id="7" name="テキスト ボックス 2"/>
                        <wps:cNvSpPr txBox="1">
                          <a:spLocks noChangeArrowheads="1"/>
                        </wps:cNvSpPr>
                        <wps:spPr bwMode="auto">
                          <a:xfrm>
                            <a:off x="2227634" y="29184"/>
                            <a:ext cx="427990" cy="285749"/>
                          </a:xfrm>
                          <a:prstGeom prst="rect">
                            <a:avLst/>
                          </a:prstGeom>
                          <a:noFill/>
                          <a:ln w="9525">
                            <a:noFill/>
                            <a:miter lim="800000"/>
                            <a:headEnd/>
                            <a:tailEnd/>
                          </a:ln>
                        </wps:spPr>
                        <wps:txbx>
                          <w:txbxContent>
                            <w:p w:rsidR="00861D28" w:rsidRPr="00C01127" w:rsidRDefault="00861D28" w:rsidP="00C01127">
                              <w:pPr>
                                <w:rPr>
                                  <w:rFonts w:asciiTheme="majorEastAsia" w:eastAsiaTheme="majorEastAsia" w:hAnsiTheme="majorEastAsia"/>
                                  <w:sz w:val="18"/>
                                  <w:szCs w:val="18"/>
                                </w:rPr>
                              </w:pPr>
                              <w:r>
                                <w:rPr>
                                  <w:rFonts w:asciiTheme="majorEastAsia" w:eastAsiaTheme="majorEastAsia" w:hAnsiTheme="majorEastAsia" w:hint="eastAsia"/>
                                  <w:sz w:val="18"/>
                                  <w:szCs w:val="18"/>
                                </w:rPr>
                                <w:t>Ⅱ</w:t>
                              </w:r>
                              <w:r w:rsidRPr="00C01127">
                                <w:rPr>
                                  <w:rFonts w:asciiTheme="majorEastAsia" w:eastAsiaTheme="majorEastAsia" w:hAnsiTheme="majorEastAsia"/>
                                  <w:sz w:val="18"/>
                                  <w:szCs w:val="18"/>
                                </w:rPr>
                                <w:t>期</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グループ化 10" o:spid="_x0000_s1027" style="position:absolute;left:0;text-align:left;margin-left:97.7pt;margin-top:7.95pt;width:209.1pt;height:24.75pt;z-index:251659776;mso-position-horizontal-relative:margin;mso-width-relative:margin;mso-height-relative:margin" coordsize="26556,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">
                <v:shape id="_x0000_s1028" type="#_x0000_t202" style="position:absolute;width:427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861D28" w:rsidRPr="00C01127" w:rsidRDefault="00861D28">
                        <w:pPr>
                          <w:rPr>
                            <w:rFonts w:asciiTheme="majorEastAsia" w:eastAsiaTheme="majorEastAsia" w:hAnsiTheme="majorEastAsia"/>
                            <w:sz w:val="18"/>
                            <w:szCs w:val="18"/>
                          </w:rPr>
                        </w:pPr>
                        <w:r w:rsidRPr="00C01127">
                          <w:rPr>
                            <w:rFonts w:asciiTheme="majorEastAsia" w:eastAsiaTheme="majorEastAsia" w:hAnsiTheme="majorEastAsia" w:hint="eastAsia"/>
                            <w:sz w:val="18"/>
                            <w:szCs w:val="18"/>
                          </w:rPr>
                          <w:t>Ⅰ</w:t>
                        </w:r>
                        <w:r w:rsidRPr="00C01127">
                          <w:rPr>
                            <w:rFonts w:asciiTheme="majorEastAsia" w:eastAsiaTheme="majorEastAsia" w:hAnsiTheme="majorEastAsia"/>
                            <w:sz w:val="18"/>
                            <w:szCs w:val="18"/>
                          </w:rPr>
                          <w:t>期</w:t>
                        </w:r>
                      </w:p>
                    </w:txbxContent>
                  </v:textbox>
                </v:shape>
                <v:shape id="_x0000_s1029" type="#_x0000_t202" style="position:absolute;left:22276;top:291;width:4280;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861D28" w:rsidRPr="00C01127" w:rsidRDefault="00861D28" w:rsidP="00C01127">
                        <w:pPr>
                          <w:rPr>
                            <w:rFonts w:asciiTheme="majorEastAsia" w:eastAsiaTheme="majorEastAsia" w:hAnsiTheme="majorEastAsia"/>
                            <w:sz w:val="18"/>
                            <w:szCs w:val="18"/>
                          </w:rPr>
                        </w:pPr>
                        <w:r>
                          <w:rPr>
                            <w:rFonts w:asciiTheme="majorEastAsia" w:eastAsiaTheme="majorEastAsia" w:hAnsiTheme="majorEastAsia" w:hint="eastAsia"/>
                            <w:sz w:val="18"/>
                            <w:szCs w:val="18"/>
                          </w:rPr>
                          <w:t>Ⅱ</w:t>
                        </w:r>
                        <w:r w:rsidRPr="00C01127">
                          <w:rPr>
                            <w:rFonts w:asciiTheme="majorEastAsia" w:eastAsiaTheme="majorEastAsia" w:hAnsiTheme="majorEastAsia"/>
                            <w:sz w:val="18"/>
                            <w:szCs w:val="18"/>
                          </w:rPr>
                          <w:t>期</w:t>
                        </w:r>
                      </w:p>
                    </w:txbxContent>
                  </v:textbox>
                </v:shape>
                <w10:wrap anchorx="margin"/>
              </v:group>
            </w:pict>
          </mc:Fallback>
        </mc:AlternateContent>
      </w:r>
    </w:p>
    <w:p w:rsidR="00DA3CDB" w:rsidRDefault="00DA3CDB" w:rsidP="00275DEE">
      <w:pPr>
        <w:pStyle w:val="a9"/>
        <w:ind w:leftChars="300" w:left="630" w:firstLineChars="100" w:firstLine="211"/>
        <w:jc w:val="left"/>
        <w:rPr>
          <w:rFonts w:asciiTheme="minorEastAsia" w:hAnsiTheme="minorEastAsia"/>
          <w:b/>
          <w:szCs w:val="21"/>
        </w:rPr>
      </w:pPr>
    </w:p>
    <w:p w:rsidR="00DA3CDB" w:rsidRDefault="00DA3CDB" w:rsidP="00275DEE">
      <w:pPr>
        <w:pStyle w:val="a9"/>
        <w:ind w:leftChars="300" w:left="630" w:firstLineChars="100" w:firstLine="211"/>
        <w:jc w:val="left"/>
        <w:rPr>
          <w:rFonts w:asciiTheme="minorEastAsia" w:hAnsiTheme="minorEastAsia"/>
          <w:b/>
          <w:szCs w:val="21"/>
        </w:rPr>
      </w:pPr>
    </w:p>
    <w:p w:rsidR="00DA3CDB" w:rsidRDefault="00DA3CDB" w:rsidP="00275DEE">
      <w:pPr>
        <w:pStyle w:val="a9"/>
        <w:ind w:leftChars="300" w:left="630" w:firstLineChars="100" w:firstLine="211"/>
        <w:jc w:val="left"/>
        <w:rPr>
          <w:rFonts w:asciiTheme="minorEastAsia" w:hAnsiTheme="minorEastAsia"/>
          <w:b/>
          <w:szCs w:val="21"/>
        </w:rPr>
      </w:pPr>
    </w:p>
    <w:p w:rsidR="00DA3CDB" w:rsidRDefault="00DA3CDB" w:rsidP="00275DEE">
      <w:pPr>
        <w:pStyle w:val="a9"/>
        <w:ind w:leftChars="300" w:left="630" w:firstLineChars="100" w:firstLine="211"/>
        <w:jc w:val="left"/>
        <w:rPr>
          <w:rFonts w:asciiTheme="minorEastAsia" w:hAnsiTheme="minorEastAsia"/>
          <w:b/>
          <w:szCs w:val="21"/>
        </w:rPr>
      </w:pPr>
    </w:p>
    <w:p w:rsidR="00DA3CDB" w:rsidRDefault="00DA3CDB" w:rsidP="00275DEE">
      <w:pPr>
        <w:pStyle w:val="a9"/>
        <w:ind w:leftChars="300" w:left="630" w:firstLineChars="100" w:firstLine="211"/>
        <w:jc w:val="left"/>
        <w:rPr>
          <w:rFonts w:asciiTheme="minorEastAsia" w:hAnsiTheme="minorEastAsia"/>
          <w:b/>
          <w:szCs w:val="21"/>
        </w:rPr>
      </w:pPr>
    </w:p>
    <w:p w:rsidR="00DA3CDB" w:rsidRDefault="00DA3CDB" w:rsidP="00275DEE">
      <w:pPr>
        <w:pStyle w:val="a9"/>
        <w:ind w:leftChars="300" w:left="630" w:firstLineChars="100" w:firstLine="211"/>
        <w:jc w:val="left"/>
        <w:rPr>
          <w:rFonts w:asciiTheme="minorEastAsia" w:hAnsiTheme="minorEastAsia"/>
          <w:b/>
          <w:szCs w:val="21"/>
        </w:rPr>
      </w:pPr>
    </w:p>
    <w:p w:rsidR="00DA3CDB" w:rsidRDefault="00DA3CDB" w:rsidP="00275DEE">
      <w:pPr>
        <w:pStyle w:val="a9"/>
        <w:ind w:leftChars="300" w:left="630" w:firstLineChars="100" w:firstLine="211"/>
        <w:jc w:val="left"/>
        <w:rPr>
          <w:rFonts w:asciiTheme="minorEastAsia" w:hAnsiTheme="minorEastAsia"/>
          <w:b/>
          <w:szCs w:val="21"/>
        </w:rPr>
      </w:pPr>
    </w:p>
    <w:p w:rsidR="00DA3CDB" w:rsidRDefault="00DA3CDB" w:rsidP="00275DEE">
      <w:pPr>
        <w:pStyle w:val="a9"/>
        <w:ind w:leftChars="300" w:left="630" w:firstLineChars="100" w:firstLine="211"/>
        <w:jc w:val="left"/>
        <w:rPr>
          <w:rFonts w:asciiTheme="minorEastAsia" w:hAnsiTheme="minorEastAsia"/>
          <w:b/>
          <w:szCs w:val="21"/>
        </w:rPr>
      </w:pPr>
    </w:p>
    <w:p w:rsidR="00DA3CDB" w:rsidRDefault="00DA3CDB" w:rsidP="00280EA7">
      <w:pPr>
        <w:ind w:leftChars="200" w:left="420" w:firstLineChars="100" w:firstLine="210"/>
      </w:pPr>
      <w:r>
        <w:rPr>
          <w:rFonts w:hint="eastAsia"/>
        </w:rPr>
        <w:t>また、Ⅰ期、Ⅱ期それぞれで起こった他害行動</w:t>
      </w:r>
      <w:r w:rsidR="00716D2B">
        <w:rPr>
          <w:rFonts w:hint="eastAsia"/>
        </w:rPr>
        <w:t>（未遂を含む）</w:t>
      </w:r>
      <w:r>
        <w:rPr>
          <w:rFonts w:hint="eastAsia"/>
        </w:rPr>
        <w:t>の機能評定結果は図３、図４のとおりであった</w:t>
      </w:r>
      <w:r w:rsidR="00280EA7">
        <w:rPr>
          <w:rFonts w:hint="eastAsia"/>
        </w:rPr>
        <w:t>。Ⅰ期は注目の獲得機能を持った他害行動が中心だったが、Ⅱ期は</w:t>
      </w:r>
      <w:r>
        <w:rPr>
          <w:rFonts w:hint="eastAsia"/>
        </w:rPr>
        <w:t>物や活動</w:t>
      </w:r>
      <w:r w:rsidR="00280EA7">
        <w:rPr>
          <w:rFonts w:hint="eastAsia"/>
        </w:rPr>
        <w:t>の</w:t>
      </w:r>
      <w:r>
        <w:rPr>
          <w:rFonts w:hint="eastAsia"/>
        </w:rPr>
        <w:t>獲得機能が中心であった。</w:t>
      </w:r>
    </w:p>
    <w:p w:rsidR="00DA3CDB" w:rsidRDefault="005668CD" w:rsidP="00DA3CDB">
      <w:pPr>
        <w:ind w:leftChars="300" w:left="630" w:firstLineChars="100" w:firstLine="210"/>
      </w:pPr>
      <w:r>
        <w:rPr>
          <w:noProof/>
        </w:rPr>
        <w:drawing>
          <wp:anchor distT="0" distB="0" distL="114300" distR="114300" simplePos="0" relativeHeight="251653632" behindDoc="0" locked="0" layoutInCell="1" allowOverlap="1" wp14:anchorId="3E6FB486" wp14:editId="5E6D476E">
            <wp:simplePos x="0" y="0"/>
            <wp:positionH relativeFrom="margin">
              <wp:posOffset>96912</wp:posOffset>
            </wp:positionH>
            <wp:positionV relativeFrom="paragraph">
              <wp:posOffset>6120</wp:posOffset>
            </wp:positionV>
            <wp:extent cx="2606418" cy="2003425"/>
            <wp:effectExtent l="0" t="0" r="22860" b="15875"/>
            <wp:wrapNone/>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7C714AA1" wp14:editId="214903AB">
            <wp:simplePos x="0" y="0"/>
            <wp:positionH relativeFrom="margin">
              <wp:posOffset>2849245</wp:posOffset>
            </wp:positionH>
            <wp:positionV relativeFrom="paragraph">
              <wp:posOffset>5715</wp:posOffset>
            </wp:positionV>
            <wp:extent cx="2538730" cy="2003425"/>
            <wp:effectExtent l="0" t="0" r="13970" b="15875"/>
            <wp:wrapNone/>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DA3CDB" w:rsidRDefault="00DA3CDB" w:rsidP="00DA3CDB">
      <w:pPr>
        <w:ind w:leftChars="300" w:left="630" w:firstLineChars="100" w:firstLine="210"/>
      </w:pPr>
    </w:p>
    <w:p w:rsidR="00DA3CDB" w:rsidRDefault="00DA3CDB" w:rsidP="00DA3CDB">
      <w:pPr>
        <w:ind w:leftChars="300" w:left="630" w:firstLineChars="100" w:firstLine="210"/>
      </w:pPr>
    </w:p>
    <w:p w:rsidR="00DA3CDB" w:rsidRDefault="00DA3CDB" w:rsidP="00DA3CDB">
      <w:pPr>
        <w:ind w:leftChars="300" w:left="630" w:firstLineChars="100" w:firstLine="210"/>
      </w:pPr>
    </w:p>
    <w:p w:rsidR="00DA3CDB" w:rsidRDefault="00DA3CDB" w:rsidP="00DA3CDB">
      <w:pPr>
        <w:ind w:leftChars="300" w:left="630" w:firstLineChars="100" w:firstLine="210"/>
      </w:pPr>
    </w:p>
    <w:p w:rsidR="00DA3CDB" w:rsidRDefault="00DA3CDB" w:rsidP="00DA3CDB">
      <w:pPr>
        <w:ind w:leftChars="300" w:left="630"/>
      </w:pPr>
    </w:p>
    <w:p w:rsidR="00DA3CDB" w:rsidRDefault="00DA3CDB" w:rsidP="00DA3CDB">
      <w:pPr>
        <w:ind w:leftChars="300" w:left="630"/>
      </w:pPr>
    </w:p>
    <w:p w:rsidR="00716D2B" w:rsidRDefault="00716D2B" w:rsidP="00716D2B"/>
    <w:p w:rsidR="00716D2B" w:rsidRDefault="00716D2B" w:rsidP="00716D2B"/>
    <w:p w:rsidR="00716D2B" w:rsidRDefault="00716D2B" w:rsidP="00DA3CDB">
      <w:pPr>
        <w:ind w:leftChars="300" w:left="630"/>
      </w:pPr>
    </w:p>
    <w:p w:rsidR="00E62881" w:rsidRDefault="00E62881" w:rsidP="00E62881"/>
    <w:p w:rsidR="00DA3CDB" w:rsidRPr="00716D2B" w:rsidRDefault="00DA3CDB" w:rsidP="00E62881">
      <w:pPr>
        <w:ind w:leftChars="200" w:left="420" w:firstLineChars="100" w:firstLine="210"/>
        <w:rPr>
          <w:rFonts w:asciiTheme="minorEastAsia" w:hAnsiTheme="minorEastAsia"/>
          <w:szCs w:val="21"/>
        </w:rPr>
      </w:pPr>
      <w:r>
        <w:rPr>
          <w:rFonts w:hint="eastAsia"/>
        </w:rPr>
        <w:t>Ⅰ期（４月）に実施したＡＢＣ－Ｊの結果は</w:t>
      </w:r>
      <w:r>
        <w:rPr>
          <w:rFonts w:hint="eastAsia"/>
        </w:rPr>
        <w:t>111</w:t>
      </w:r>
      <w:r>
        <w:rPr>
          <w:rFonts w:hint="eastAsia"/>
        </w:rPr>
        <w:t>点であった。また、</w:t>
      </w:r>
      <w:r w:rsidR="0037332F">
        <w:rPr>
          <w:rFonts w:asciiTheme="minorEastAsia" w:hAnsiTheme="minorEastAsia" w:hint="eastAsia"/>
          <w:szCs w:val="21"/>
        </w:rPr>
        <w:t>強度行動障害判定による点数推移は表４</w:t>
      </w:r>
      <w:r w:rsidRPr="00716D2B">
        <w:rPr>
          <w:rFonts w:asciiTheme="minorEastAsia" w:hAnsiTheme="minorEastAsia" w:hint="eastAsia"/>
          <w:szCs w:val="21"/>
        </w:rPr>
        <w:t>のとおりで、４月時点においては35点であった。</w:t>
      </w:r>
      <w:r w:rsidR="0037332F">
        <w:rPr>
          <w:rFonts w:hint="eastAsia"/>
        </w:rPr>
        <w:t>強度行動障害判定基準</w:t>
      </w:r>
      <w:r w:rsidR="001D6E25">
        <w:rPr>
          <w:rFonts w:hint="eastAsia"/>
        </w:rPr>
        <w:t>により</w:t>
      </w:r>
      <w:r w:rsidR="00D91396">
        <w:rPr>
          <w:rFonts w:hint="eastAsia"/>
        </w:rPr>
        <w:t>10</w:t>
      </w:r>
      <w:r w:rsidR="0037332F">
        <w:rPr>
          <w:rFonts w:hint="eastAsia"/>
        </w:rPr>
        <w:t>点以上を</w:t>
      </w:r>
      <w:r w:rsidR="006775EA">
        <w:rPr>
          <w:rFonts w:hint="eastAsia"/>
        </w:rPr>
        <w:t>強度</w:t>
      </w:r>
      <w:r w:rsidR="001D6E25">
        <w:rPr>
          <w:rFonts w:hint="eastAsia"/>
        </w:rPr>
        <w:t>行動障がい、加えて</w:t>
      </w:r>
      <w:r>
        <w:rPr>
          <w:rFonts w:hint="eastAsia"/>
        </w:rPr>
        <w:t>井上</w:t>
      </w:r>
      <w:r>
        <w:rPr>
          <w:rFonts w:hint="eastAsia"/>
        </w:rPr>
        <w:t>(2012)</w:t>
      </w:r>
      <w:r w:rsidR="001B24B5" w:rsidRPr="001B24B5">
        <w:rPr>
          <w:rFonts w:hint="eastAsia"/>
          <w:vertAlign w:val="superscript"/>
        </w:rPr>
        <w:t>３）</w:t>
      </w:r>
      <w:r w:rsidR="00280EA7">
        <w:rPr>
          <w:rFonts w:hint="eastAsia"/>
        </w:rPr>
        <w:t>はＡＢＣ－Ｊで、</w:t>
      </w:r>
      <w:r>
        <w:rPr>
          <w:rFonts w:hint="eastAsia"/>
        </w:rPr>
        <w:t>41</w:t>
      </w:r>
      <w:r>
        <w:rPr>
          <w:rFonts w:hint="eastAsia"/>
        </w:rPr>
        <w:t>点以上は強度行動障がい及び行動援護において多くの支援を必要とすると報告してい</w:t>
      </w:r>
      <w:r w:rsidR="001D6E25">
        <w:rPr>
          <w:rFonts w:hint="eastAsia"/>
        </w:rPr>
        <w:t>る。これらの</w:t>
      </w:r>
      <w:r>
        <w:rPr>
          <w:rFonts w:hint="eastAsia"/>
        </w:rPr>
        <w:t>こと</w:t>
      </w:r>
      <w:r w:rsidR="001D6E25">
        <w:rPr>
          <w:rFonts w:hint="eastAsia"/>
        </w:rPr>
        <w:t>より</w:t>
      </w:r>
      <w:r>
        <w:rPr>
          <w:rFonts w:hint="eastAsia"/>
        </w:rPr>
        <w:t>、</w:t>
      </w:r>
      <w:r w:rsidRPr="00716D2B">
        <w:rPr>
          <w:rFonts w:asciiTheme="minorEastAsia" w:hAnsiTheme="minorEastAsia" w:hint="eastAsia"/>
          <w:szCs w:val="21"/>
        </w:rPr>
        <w:t>４月時点におけるＵ様は</w:t>
      </w:r>
      <w:r>
        <w:rPr>
          <w:rFonts w:hint="eastAsia"/>
        </w:rPr>
        <w:t>他害行動の数だけでなく</w:t>
      </w:r>
      <w:r w:rsidRPr="00716D2B">
        <w:rPr>
          <w:rFonts w:asciiTheme="minorEastAsia" w:hAnsiTheme="minorEastAsia" w:hint="eastAsia"/>
          <w:szCs w:val="21"/>
        </w:rPr>
        <w:t>非常に重篤な行動問題を呈していたといえる。</w:t>
      </w:r>
    </w:p>
    <w:tbl>
      <w:tblPr>
        <w:tblStyle w:val="aa"/>
        <w:tblpPr w:leftFromText="142" w:rightFromText="142" w:vertAnchor="text" w:horzAnchor="margin" w:tblpXSpec="center" w:tblpY="408"/>
        <w:tblW w:w="0" w:type="auto"/>
        <w:tblLook w:val="04A0" w:firstRow="1" w:lastRow="0" w:firstColumn="1" w:lastColumn="0" w:noHBand="0" w:noVBand="1"/>
      </w:tblPr>
      <w:tblGrid>
        <w:gridCol w:w="459"/>
        <w:gridCol w:w="4571"/>
        <w:gridCol w:w="567"/>
        <w:gridCol w:w="567"/>
        <w:gridCol w:w="567"/>
        <w:gridCol w:w="567"/>
        <w:gridCol w:w="567"/>
        <w:gridCol w:w="567"/>
      </w:tblGrid>
      <w:tr w:rsidR="001E4D40" w:rsidRPr="00A6714A" w:rsidTr="00CE7D2F">
        <w:trPr>
          <w:trHeight w:val="179"/>
        </w:trPr>
        <w:tc>
          <w:tcPr>
            <w:tcW w:w="459" w:type="dxa"/>
          </w:tcPr>
          <w:p w:rsidR="00716D2B" w:rsidRPr="00861D28" w:rsidRDefault="00716D2B" w:rsidP="001E4D40">
            <w:pPr>
              <w:pStyle w:val="a9"/>
              <w:spacing w:line="240" w:lineRule="atLeast"/>
              <w:ind w:leftChars="0" w:left="0"/>
              <w:rPr>
                <w:sz w:val="16"/>
                <w:szCs w:val="16"/>
              </w:rPr>
            </w:pPr>
            <w:r w:rsidRPr="000E34E4">
              <w:rPr>
                <w:rFonts w:hint="eastAsia"/>
                <w:w w:val="75"/>
                <w:kern w:val="0"/>
                <w:sz w:val="16"/>
                <w:szCs w:val="16"/>
                <w:fitText w:val="240" w:id="1022974976"/>
              </w:rPr>
              <w:t>番号</w:t>
            </w:r>
          </w:p>
        </w:tc>
        <w:tc>
          <w:tcPr>
            <w:tcW w:w="4571" w:type="dxa"/>
          </w:tcPr>
          <w:p w:rsidR="00716D2B" w:rsidRPr="00EC3B87" w:rsidRDefault="001D6E25" w:rsidP="00716D2B">
            <w:pPr>
              <w:pStyle w:val="a9"/>
              <w:spacing w:line="240" w:lineRule="atLeast"/>
              <w:ind w:leftChars="0" w:left="0"/>
              <w:jc w:val="center"/>
              <w:rPr>
                <w:sz w:val="18"/>
                <w:szCs w:val="18"/>
              </w:rPr>
            </w:pPr>
            <w:r w:rsidRPr="006811AB">
              <w:rPr>
                <w:rFonts w:asciiTheme="minorEastAsia" w:hAnsiTheme="minorEastAsia"/>
                <w:b/>
                <w:noProof/>
                <w:szCs w:val="21"/>
              </w:rPr>
              <mc:AlternateContent>
                <mc:Choice Requires="wps">
                  <w:drawing>
                    <wp:anchor distT="45720" distB="45720" distL="114300" distR="114300" simplePos="0" relativeHeight="251660800" behindDoc="0" locked="0" layoutInCell="1" allowOverlap="1" wp14:anchorId="4DF29365" wp14:editId="6E0D71FD">
                      <wp:simplePos x="0" y="0"/>
                      <wp:positionH relativeFrom="column">
                        <wp:posOffset>1317760</wp:posOffset>
                      </wp:positionH>
                      <wp:positionV relativeFrom="paragraph">
                        <wp:posOffset>-232019</wp:posOffset>
                      </wp:positionV>
                      <wp:extent cx="2500009" cy="140462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009" cy="1404620"/>
                              </a:xfrm>
                              <a:prstGeom prst="rect">
                                <a:avLst/>
                              </a:prstGeom>
                              <a:noFill/>
                              <a:ln w="9525">
                                <a:noFill/>
                                <a:miter lim="800000"/>
                                <a:headEnd/>
                                <a:tailEnd/>
                              </a:ln>
                            </wps:spPr>
                            <wps:txbx>
                              <w:txbxContent>
                                <w:p w:rsidR="00861D28" w:rsidRPr="00716D2B" w:rsidRDefault="001A3316" w:rsidP="00861D28">
                                  <w:pPr>
                                    <w:rPr>
                                      <w:b/>
                                      <w:sz w:val="18"/>
                                      <w:szCs w:val="18"/>
                                    </w:rPr>
                                  </w:pPr>
                                  <w:r w:rsidRPr="00716D2B">
                                    <w:rPr>
                                      <w:rFonts w:asciiTheme="minorEastAsia" w:hAnsiTheme="minorEastAsia" w:hint="eastAsia"/>
                                      <w:b/>
                                      <w:sz w:val="18"/>
                                      <w:szCs w:val="18"/>
                                    </w:rPr>
                                    <w:t>表４</w:t>
                                  </w:r>
                                  <w:r w:rsidR="00861D28" w:rsidRPr="00716D2B">
                                    <w:rPr>
                                      <w:rFonts w:asciiTheme="minorEastAsia" w:hAnsiTheme="minorEastAsia" w:hint="eastAsia"/>
                                      <w:b/>
                                      <w:sz w:val="18"/>
                                      <w:szCs w:val="18"/>
                                    </w:rPr>
                                    <w:t xml:space="preserve">　強度</w:t>
                                  </w:r>
                                  <w:r w:rsidR="00861D28" w:rsidRPr="00716D2B">
                                    <w:rPr>
                                      <w:rFonts w:asciiTheme="minorEastAsia" w:hAnsiTheme="minorEastAsia"/>
                                      <w:b/>
                                      <w:sz w:val="18"/>
                                      <w:szCs w:val="18"/>
                                    </w:rPr>
                                    <w:t>行動</w:t>
                                  </w:r>
                                  <w:r w:rsidR="00861D28" w:rsidRPr="00716D2B">
                                    <w:rPr>
                                      <w:rFonts w:asciiTheme="minorEastAsia" w:hAnsiTheme="minorEastAsia" w:hint="eastAsia"/>
                                      <w:b/>
                                      <w:sz w:val="18"/>
                                      <w:szCs w:val="18"/>
                                    </w:rPr>
                                    <w:t>障害</w:t>
                                  </w:r>
                                  <w:r w:rsidR="00861D28" w:rsidRPr="00716D2B">
                                    <w:rPr>
                                      <w:rFonts w:asciiTheme="minorEastAsia" w:hAnsiTheme="minorEastAsia"/>
                                      <w:b/>
                                      <w:sz w:val="18"/>
                                      <w:szCs w:val="18"/>
                                    </w:rPr>
                                    <w:t>判定表　得点推移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03.75pt;margin-top:-18.25pt;width:196.85pt;height:110.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" filled="f" stroked="f">
                      <v:textbox style="mso-fit-shape-to-text:t">
                        <w:txbxContent>
                          <w:p w:rsidR="00861D28" w:rsidRPr="00716D2B" w:rsidRDefault="001A3316" w:rsidP="00861D28">
                            <w:pPr>
                              <w:rPr>
                                <w:b/>
                                <w:sz w:val="18"/>
                                <w:szCs w:val="18"/>
                              </w:rPr>
                            </w:pPr>
                            <w:r w:rsidRPr="00716D2B">
                              <w:rPr>
                                <w:rFonts w:asciiTheme="minorEastAsia" w:hAnsiTheme="minorEastAsia" w:hint="eastAsia"/>
                                <w:b/>
                                <w:sz w:val="18"/>
                                <w:szCs w:val="18"/>
                              </w:rPr>
                              <w:t>表４</w:t>
                            </w:r>
                            <w:r w:rsidR="00861D28" w:rsidRPr="00716D2B">
                              <w:rPr>
                                <w:rFonts w:asciiTheme="minorEastAsia" w:hAnsiTheme="minorEastAsia" w:hint="eastAsia"/>
                                <w:b/>
                                <w:sz w:val="18"/>
                                <w:szCs w:val="18"/>
                              </w:rPr>
                              <w:t xml:space="preserve">　強度</w:t>
                            </w:r>
                            <w:r w:rsidR="00861D28" w:rsidRPr="00716D2B">
                              <w:rPr>
                                <w:rFonts w:asciiTheme="minorEastAsia" w:hAnsiTheme="minorEastAsia"/>
                                <w:b/>
                                <w:sz w:val="18"/>
                                <w:szCs w:val="18"/>
                              </w:rPr>
                              <w:t>行動</w:t>
                            </w:r>
                            <w:r w:rsidR="00861D28" w:rsidRPr="00716D2B">
                              <w:rPr>
                                <w:rFonts w:asciiTheme="minorEastAsia" w:hAnsiTheme="minorEastAsia" w:hint="eastAsia"/>
                                <w:b/>
                                <w:sz w:val="18"/>
                                <w:szCs w:val="18"/>
                              </w:rPr>
                              <w:t>障害</w:t>
                            </w:r>
                            <w:r w:rsidR="00861D28" w:rsidRPr="00716D2B">
                              <w:rPr>
                                <w:rFonts w:asciiTheme="minorEastAsia" w:hAnsiTheme="minorEastAsia"/>
                                <w:b/>
                                <w:sz w:val="18"/>
                                <w:szCs w:val="18"/>
                              </w:rPr>
                              <w:t>判定表　得点推移</w:t>
                            </w:r>
                          </w:p>
                        </w:txbxContent>
                      </v:textbox>
                    </v:shape>
                  </w:pict>
                </mc:Fallback>
              </mc:AlternateContent>
            </w:r>
            <w:r w:rsidR="00716D2B" w:rsidRPr="00EC3B87">
              <w:rPr>
                <w:rFonts w:hint="eastAsia"/>
                <w:sz w:val="18"/>
                <w:szCs w:val="18"/>
              </w:rPr>
              <w:t>行動障害の項目／月</w:t>
            </w:r>
          </w:p>
        </w:tc>
        <w:tc>
          <w:tcPr>
            <w:tcW w:w="567" w:type="dxa"/>
          </w:tcPr>
          <w:p w:rsidR="00716D2B" w:rsidRPr="00A6714A" w:rsidRDefault="00716D2B" w:rsidP="00716D2B">
            <w:pPr>
              <w:pStyle w:val="a9"/>
              <w:spacing w:line="240" w:lineRule="atLeast"/>
              <w:ind w:leftChars="0" w:left="0"/>
              <w:jc w:val="center"/>
              <w:rPr>
                <w:sz w:val="16"/>
                <w:szCs w:val="16"/>
              </w:rPr>
            </w:pPr>
            <w:r w:rsidRPr="00A6714A">
              <w:rPr>
                <w:rFonts w:hint="eastAsia"/>
                <w:kern w:val="0"/>
                <w:sz w:val="16"/>
                <w:szCs w:val="16"/>
              </w:rPr>
              <w:t>４月</w:t>
            </w:r>
          </w:p>
        </w:tc>
        <w:tc>
          <w:tcPr>
            <w:tcW w:w="567" w:type="dxa"/>
          </w:tcPr>
          <w:p w:rsidR="00716D2B" w:rsidRPr="00A6714A" w:rsidRDefault="00716D2B" w:rsidP="00716D2B">
            <w:pPr>
              <w:pStyle w:val="a9"/>
              <w:spacing w:line="240" w:lineRule="atLeast"/>
              <w:ind w:leftChars="0" w:left="0"/>
              <w:jc w:val="center"/>
              <w:rPr>
                <w:sz w:val="16"/>
                <w:szCs w:val="16"/>
              </w:rPr>
            </w:pPr>
            <w:r w:rsidRPr="00A6714A">
              <w:rPr>
                <w:rFonts w:hint="eastAsia"/>
                <w:kern w:val="0"/>
                <w:sz w:val="16"/>
                <w:szCs w:val="16"/>
              </w:rPr>
              <w:t>５月</w:t>
            </w:r>
          </w:p>
        </w:tc>
        <w:tc>
          <w:tcPr>
            <w:tcW w:w="567" w:type="dxa"/>
          </w:tcPr>
          <w:p w:rsidR="00716D2B" w:rsidRPr="00A6714A" w:rsidRDefault="00716D2B" w:rsidP="00716D2B">
            <w:pPr>
              <w:pStyle w:val="a9"/>
              <w:spacing w:line="240" w:lineRule="atLeast"/>
              <w:ind w:leftChars="0" w:left="0"/>
              <w:jc w:val="center"/>
              <w:rPr>
                <w:sz w:val="16"/>
                <w:szCs w:val="16"/>
              </w:rPr>
            </w:pPr>
            <w:r w:rsidRPr="00A6714A">
              <w:rPr>
                <w:rFonts w:hint="eastAsia"/>
                <w:kern w:val="0"/>
                <w:sz w:val="16"/>
                <w:szCs w:val="16"/>
              </w:rPr>
              <w:t>６月</w:t>
            </w:r>
          </w:p>
        </w:tc>
        <w:tc>
          <w:tcPr>
            <w:tcW w:w="567" w:type="dxa"/>
          </w:tcPr>
          <w:p w:rsidR="00716D2B" w:rsidRPr="00A6714A" w:rsidRDefault="00716D2B" w:rsidP="00716D2B">
            <w:pPr>
              <w:pStyle w:val="a9"/>
              <w:spacing w:line="240" w:lineRule="atLeast"/>
              <w:ind w:leftChars="0" w:left="0"/>
              <w:jc w:val="center"/>
              <w:rPr>
                <w:sz w:val="16"/>
                <w:szCs w:val="16"/>
              </w:rPr>
            </w:pPr>
            <w:r w:rsidRPr="00A6714A">
              <w:rPr>
                <w:rFonts w:hint="eastAsia"/>
                <w:kern w:val="0"/>
                <w:sz w:val="16"/>
                <w:szCs w:val="16"/>
              </w:rPr>
              <w:t>７月</w:t>
            </w:r>
          </w:p>
        </w:tc>
        <w:tc>
          <w:tcPr>
            <w:tcW w:w="567" w:type="dxa"/>
          </w:tcPr>
          <w:p w:rsidR="00716D2B" w:rsidRPr="00A6714A" w:rsidRDefault="00716D2B" w:rsidP="00716D2B">
            <w:pPr>
              <w:pStyle w:val="a9"/>
              <w:spacing w:line="240" w:lineRule="atLeast"/>
              <w:ind w:leftChars="0" w:left="0"/>
              <w:jc w:val="center"/>
              <w:rPr>
                <w:sz w:val="16"/>
                <w:szCs w:val="16"/>
              </w:rPr>
            </w:pPr>
            <w:r w:rsidRPr="00A6714A">
              <w:rPr>
                <w:rFonts w:hint="eastAsia"/>
                <w:kern w:val="0"/>
                <w:sz w:val="16"/>
                <w:szCs w:val="16"/>
              </w:rPr>
              <w:t>８月</w:t>
            </w:r>
          </w:p>
        </w:tc>
        <w:tc>
          <w:tcPr>
            <w:tcW w:w="567" w:type="dxa"/>
          </w:tcPr>
          <w:p w:rsidR="00716D2B" w:rsidRPr="00A6714A" w:rsidRDefault="00716D2B" w:rsidP="00716D2B">
            <w:pPr>
              <w:pStyle w:val="a9"/>
              <w:spacing w:line="240" w:lineRule="atLeast"/>
              <w:ind w:leftChars="0" w:left="0"/>
              <w:jc w:val="center"/>
              <w:rPr>
                <w:sz w:val="16"/>
                <w:szCs w:val="16"/>
              </w:rPr>
            </w:pPr>
            <w:r w:rsidRPr="00A6714A">
              <w:rPr>
                <w:rFonts w:hint="eastAsia"/>
                <w:kern w:val="0"/>
                <w:sz w:val="16"/>
                <w:szCs w:val="16"/>
              </w:rPr>
              <w:t>９月</w:t>
            </w:r>
          </w:p>
        </w:tc>
      </w:tr>
      <w:tr w:rsidR="001E4D40" w:rsidRPr="00A6714A" w:rsidTr="00CE7D2F">
        <w:trPr>
          <w:trHeight w:val="226"/>
        </w:trPr>
        <w:tc>
          <w:tcPr>
            <w:tcW w:w="459" w:type="dxa"/>
            <w:vAlign w:val="center"/>
          </w:tcPr>
          <w:p w:rsidR="00716D2B" w:rsidRPr="00EC3B87" w:rsidRDefault="00716D2B" w:rsidP="000E34E4">
            <w:pPr>
              <w:pStyle w:val="a9"/>
              <w:spacing w:line="240" w:lineRule="atLeast"/>
              <w:ind w:leftChars="0" w:left="0"/>
              <w:jc w:val="center"/>
              <w:rPr>
                <w:sz w:val="18"/>
                <w:szCs w:val="18"/>
              </w:rPr>
            </w:pPr>
            <w:r w:rsidRPr="00EC3B87">
              <w:rPr>
                <w:rFonts w:hint="eastAsia"/>
                <w:sz w:val="18"/>
                <w:szCs w:val="18"/>
              </w:rPr>
              <w:t>１</w:t>
            </w:r>
          </w:p>
        </w:tc>
        <w:tc>
          <w:tcPr>
            <w:tcW w:w="4571" w:type="dxa"/>
          </w:tcPr>
          <w:p w:rsidR="00716D2B" w:rsidRPr="00A6714A" w:rsidRDefault="00716D2B" w:rsidP="00716D2B">
            <w:pPr>
              <w:pStyle w:val="a9"/>
              <w:spacing w:line="240" w:lineRule="atLeast"/>
              <w:ind w:leftChars="0" w:left="0"/>
              <w:jc w:val="left"/>
              <w:rPr>
                <w:sz w:val="16"/>
                <w:szCs w:val="16"/>
              </w:rPr>
            </w:pPr>
            <w:r w:rsidRPr="00A6714A">
              <w:rPr>
                <w:rFonts w:hint="eastAsia"/>
                <w:sz w:val="16"/>
                <w:szCs w:val="16"/>
              </w:rPr>
              <w:t>強度の自傷行為</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0</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0</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0</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0</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0</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0</w:t>
            </w:r>
          </w:p>
        </w:tc>
      </w:tr>
      <w:tr w:rsidR="001E4D40" w:rsidRPr="00A6714A" w:rsidTr="00CE7D2F">
        <w:trPr>
          <w:trHeight w:val="179"/>
        </w:trPr>
        <w:tc>
          <w:tcPr>
            <w:tcW w:w="459" w:type="dxa"/>
            <w:vAlign w:val="center"/>
          </w:tcPr>
          <w:p w:rsidR="00716D2B" w:rsidRPr="00EC3B87" w:rsidRDefault="00716D2B" w:rsidP="000E34E4">
            <w:pPr>
              <w:pStyle w:val="a9"/>
              <w:spacing w:line="240" w:lineRule="atLeast"/>
              <w:ind w:leftChars="0" w:left="0"/>
              <w:jc w:val="center"/>
              <w:rPr>
                <w:sz w:val="18"/>
                <w:szCs w:val="18"/>
              </w:rPr>
            </w:pPr>
            <w:r w:rsidRPr="00EC3B87">
              <w:rPr>
                <w:rFonts w:hint="eastAsia"/>
                <w:sz w:val="18"/>
                <w:szCs w:val="18"/>
              </w:rPr>
              <w:t>２</w:t>
            </w:r>
          </w:p>
        </w:tc>
        <w:tc>
          <w:tcPr>
            <w:tcW w:w="4571" w:type="dxa"/>
          </w:tcPr>
          <w:p w:rsidR="00716D2B" w:rsidRPr="00A6714A" w:rsidRDefault="00716D2B" w:rsidP="00716D2B">
            <w:pPr>
              <w:pStyle w:val="a9"/>
              <w:spacing w:line="240" w:lineRule="atLeast"/>
              <w:ind w:leftChars="0" w:left="0"/>
              <w:jc w:val="left"/>
              <w:rPr>
                <w:sz w:val="16"/>
                <w:szCs w:val="16"/>
              </w:rPr>
            </w:pPr>
            <w:r w:rsidRPr="00A6714A">
              <w:rPr>
                <w:rFonts w:hint="eastAsia"/>
                <w:sz w:val="16"/>
                <w:szCs w:val="16"/>
              </w:rPr>
              <w:t>強度の他傷行為</w:t>
            </w:r>
          </w:p>
        </w:tc>
        <w:tc>
          <w:tcPr>
            <w:tcW w:w="567" w:type="dxa"/>
            <w:vAlign w:val="center"/>
          </w:tcPr>
          <w:p w:rsidR="00716D2B" w:rsidRPr="006435B5" w:rsidRDefault="00716D2B" w:rsidP="00716D2B">
            <w:pPr>
              <w:pStyle w:val="a9"/>
              <w:spacing w:line="240" w:lineRule="atLeast"/>
              <w:ind w:leftChars="0" w:left="0"/>
              <w:jc w:val="center"/>
              <w:rPr>
                <w:b/>
                <w:sz w:val="18"/>
                <w:szCs w:val="18"/>
              </w:rPr>
            </w:pPr>
            <w:r w:rsidRPr="006435B5">
              <w:rPr>
                <w:rFonts w:hint="eastAsia"/>
                <w:b/>
                <w:sz w:val="18"/>
                <w:szCs w:val="18"/>
              </w:rPr>
              <w:t>5</w:t>
            </w:r>
          </w:p>
        </w:tc>
        <w:tc>
          <w:tcPr>
            <w:tcW w:w="567" w:type="dxa"/>
            <w:vAlign w:val="center"/>
          </w:tcPr>
          <w:p w:rsidR="00716D2B" w:rsidRPr="006435B5" w:rsidRDefault="00716D2B" w:rsidP="00716D2B">
            <w:pPr>
              <w:pStyle w:val="a9"/>
              <w:spacing w:line="240" w:lineRule="atLeast"/>
              <w:ind w:leftChars="0" w:left="0"/>
              <w:jc w:val="center"/>
              <w:rPr>
                <w:b/>
                <w:sz w:val="18"/>
                <w:szCs w:val="18"/>
              </w:rPr>
            </w:pPr>
            <w:r w:rsidRPr="006435B5">
              <w:rPr>
                <w:rFonts w:hint="eastAsia"/>
                <w:b/>
                <w:sz w:val="18"/>
                <w:szCs w:val="18"/>
              </w:rPr>
              <w:t>1</w:t>
            </w:r>
          </w:p>
        </w:tc>
        <w:tc>
          <w:tcPr>
            <w:tcW w:w="567" w:type="dxa"/>
            <w:vAlign w:val="center"/>
          </w:tcPr>
          <w:p w:rsidR="00716D2B" w:rsidRPr="006435B5" w:rsidRDefault="00716D2B" w:rsidP="00716D2B">
            <w:pPr>
              <w:pStyle w:val="a9"/>
              <w:spacing w:line="240" w:lineRule="atLeast"/>
              <w:ind w:leftChars="0" w:left="0"/>
              <w:jc w:val="center"/>
              <w:rPr>
                <w:b/>
                <w:sz w:val="18"/>
                <w:szCs w:val="18"/>
              </w:rPr>
            </w:pPr>
            <w:r w:rsidRPr="006435B5">
              <w:rPr>
                <w:rFonts w:hint="eastAsia"/>
                <w:b/>
                <w:sz w:val="18"/>
                <w:szCs w:val="18"/>
              </w:rPr>
              <w:t>3</w:t>
            </w:r>
          </w:p>
        </w:tc>
        <w:tc>
          <w:tcPr>
            <w:tcW w:w="567" w:type="dxa"/>
            <w:vAlign w:val="center"/>
          </w:tcPr>
          <w:p w:rsidR="00716D2B" w:rsidRPr="006435B5" w:rsidRDefault="00716D2B" w:rsidP="00716D2B">
            <w:pPr>
              <w:pStyle w:val="a9"/>
              <w:spacing w:line="240" w:lineRule="atLeast"/>
              <w:ind w:leftChars="0" w:left="0"/>
              <w:jc w:val="center"/>
              <w:rPr>
                <w:b/>
                <w:sz w:val="18"/>
                <w:szCs w:val="18"/>
              </w:rPr>
            </w:pPr>
            <w:r w:rsidRPr="006435B5">
              <w:rPr>
                <w:rFonts w:hint="eastAsia"/>
                <w:b/>
                <w:sz w:val="18"/>
                <w:szCs w:val="18"/>
              </w:rPr>
              <w:t>1</w:t>
            </w:r>
          </w:p>
        </w:tc>
        <w:tc>
          <w:tcPr>
            <w:tcW w:w="567" w:type="dxa"/>
            <w:vAlign w:val="center"/>
          </w:tcPr>
          <w:p w:rsidR="00716D2B" w:rsidRPr="006435B5" w:rsidRDefault="00716D2B" w:rsidP="00716D2B">
            <w:pPr>
              <w:pStyle w:val="a9"/>
              <w:spacing w:line="240" w:lineRule="atLeast"/>
              <w:ind w:leftChars="0" w:left="0"/>
              <w:jc w:val="center"/>
              <w:rPr>
                <w:b/>
                <w:sz w:val="18"/>
                <w:szCs w:val="18"/>
              </w:rPr>
            </w:pPr>
            <w:r w:rsidRPr="006435B5">
              <w:rPr>
                <w:rFonts w:hint="eastAsia"/>
                <w:b/>
                <w:sz w:val="18"/>
                <w:szCs w:val="18"/>
              </w:rPr>
              <w:t>1</w:t>
            </w:r>
          </w:p>
        </w:tc>
        <w:tc>
          <w:tcPr>
            <w:tcW w:w="567" w:type="dxa"/>
            <w:vAlign w:val="center"/>
          </w:tcPr>
          <w:p w:rsidR="00716D2B" w:rsidRPr="006435B5" w:rsidRDefault="00716D2B" w:rsidP="00716D2B">
            <w:pPr>
              <w:pStyle w:val="a9"/>
              <w:spacing w:line="240" w:lineRule="atLeast"/>
              <w:ind w:leftChars="0" w:left="0"/>
              <w:jc w:val="center"/>
              <w:rPr>
                <w:b/>
                <w:sz w:val="18"/>
                <w:szCs w:val="18"/>
              </w:rPr>
            </w:pPr>
            <w:r w:rsidRPr="006435B5">
              <w:rPr>
                <w:rFonts w:hint="eastAsia"/>
                <w:b/>
                <w:sz w:val="18"/>
                <w:szCs w:val="18"/>
              </w:rPr>
              <w:t>1</w:t>
            </w:r>
          </w:p>
        </w:tc>
      </w:tr>
      <w:tr w:rsidR="001E4D40" w:rsidRPr="00A6714A" w:rsidTr="00CE7D2F">
        <w:trPr>
          <w:trHeight w:val="179"/>
        </w:trPr>
        <w:tc>
          <w:tcPr>
            <w:tcW w:w="459" w:type="dxa"/>
            <w:vAlign w:val="center"/>
          </w:tcPr>
          <w:p w:rsidR="00716D2B" w:rsidRPr="00EC3B87" w:rsidRDefault="00716D2B" w:rsidP="000E34E4">
            <w:pPr>
              <w:pStyle w:val="a9"/>
              <w:spacing w:line="240" w:lineRule="atLeast"/>
              <w:ind w:leftChars="0" w:left="0"/>
              <w:jc w:val="center"/>
              <w:rPr>
                <w:sz w:val="18"/>
                <w:szCs w:val="18"/>
              </w:rPr>
            </w:pPr>
            <w:r w:rsidRPr="00EC3B87">
              <w:rPr>
                <w:rFonts w:hint="eastAsia"/>
                <w:sz w:val="18"/>
                <w:szCs w:val="18"/>
              </w:rPr>
              <w:t>３</w:t>
            </w:r>
          </w:p>
        </w:tc>
        <w:tc>
          <w:tcPr>
            <w:tcW w:w="4571" w:type="dxa"/>
          </w:tcPr>
          <w:p w:rsidR="00716D2B" w:rsidRPr="00A6714A" w:rsidRDefault="00716D2B" w:rsidP="00716D2B">
            <w:pPr>
              <w:pStyle w:val="a9"/>
              <w:spacing w:line="240" w:lineRule="atLeast"/>
              <w:ind w:leftChars="0" w:left="0"/>
              <w:jc w:val="left"/>
              <w:rPr>
                <w:sz w:val="16"/>
                <w:szCs w:val="16"/>
              </w:rPr>
            </w:pPr>
            <w:r w:rsidRPr="00A6714A">
              <w:rPr>
                <w:rFonts w:hint="eastAsia"/>
                <w:sz w:val="16"/>
                <w:szCs w:val="16"/>
              </w:rPr>
              <w:t>激しいこだわり</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5</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1</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1</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1</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1</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1</w:t>
            </w:r>
          </w:p>
        </w:tc>
      </w:tr>
      <w:tr w:rsidR="001E4D40" w:rsidRPr="00A6714A" w:rsidTr="00CE7D2F">
        <w:trPr>
          <w:trHeight w:val="179"/>
        </w:trPr>
        <w:tc>
          <w:tcPr>
            <w:tcW w:w="459" w:type="dxa"/>
            <w:vAlign w:val="center"/>
          </w:tcPr>
          <w:p w:rsidR="00716D2B" w:rsidRPr="00EC3B87" w:rsidRDefault="00716D2B" w:rsidP="000E34E4">
            <w:pPr>
              <w:pStyle w:val="a9"/>
              <w:spacing w:line="240" w:lineRule="atLeast"/>
              <w:ind w:leftChars="0" w:left="0"/>
              <w:jc w:val="center"/>
              <w:rPr>
                <w:sz w:val="18"/>
                <w:szCs w:val="18"/>
              </w:rPr>
            </w:pPr>
            <w:r w:rsidRPr="00EC3B87">
              <w:rPr>
                <w:rFonts w:hint="eastAsia"/>
                <w:sz w:val="18"/>
                <w:szCs w:val="18"/>
              </w:rPr>
              <w:t>４</w:t>
            </w:r>
          </w:p>
        </w:tc>
        <w:tc>
          <w:tcPr>
            <w:tcW w:w="4571" w:type="dxa"/>
          </w:tcPr>
          <w:p w:rsidR="00716D2B" w:rsidRPr="00A6714A" w:rsidRDefault="00716D2B" w:rsidP="00716D2B">
            <w:pPr>
              <w:pStyle w:val="a9"/>
              <w:spacing w:line="240" w:lineRule="atLeast"/>
              <w:ind w:leftChars="0" w:left="0"/>
              <w:jc w:val="left"/>
              <w:rPr>
                <w:sz w:val="16"/>
                <w:szCs w:val="16"/>
              </w:rPr>
            </w:pPr>
            <w:r w:rsidRPr="00A6714A">
              <w:rPr>
                <w:rFonts w:hint="eastAsia"/>
                <w:sz w:val="16"/>
                <w:szCs w:val="16"/>
              </w:rPr>
              <w:t>激しい器物破損</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3</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1</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3</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3</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3</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0</w:t>
            </w:r>
          </w:p>
        </w:tc>
      </w:tr>
      <w:tr w:rsidR="001E4D40" w:rsidRPr="00A6714A" w:rsidTr="00CE7D2F">
        <w:trPr>
          <w:trHeight w:val="169"/>
        </w:trPr>
        <w:tc>
          <w:tcPr>
            <w:tcW w:w="459" w:type="dxa"/>
            <w:vAlign w:val="center"/>
          </w:tcPr>
          <w:p w:rsidR="00716D2B" w:rsidRPr="00EC3B87" w:rsidRDefault="00716D2B" w:rsidP="000E34E4">
            <w:pPr>
              <w:pStyle w:val="a9"/>
              <w:spacing w:line="240" w:lineRule="atLeast"/>
              <w:ind w:leftChars="0" w:left="0"/>
              <w:jc w:val="center"/>
              <w:rPr>
                <w:sz w:val="18"/>
                <w:szCs w:val="18"/>
              </w:rPr>
            </w:pPr>
            <w:r w:rsidRPr="00EC3B87">
              <w:rPr>
                <w:rFonts w:hint="eastAsia"/>
                <w:sz w:val="18"/>
                <w:szCs w:val="18"/>
              </w:rPr>
              <w:t>５</w:t>
            </w:r>
          </w:p>
        </w:tc>
        <w:tc>
          <w:tcPr>
            <w:tcW w:w="4571" w:type="dxa"/>
          </w:tcPr>
          <w:p w:rsidR="00716D2B" w:rsidRPr="00A6714A" w:rsidRDefault="00716D2B" w:rsidP="00716D2B">
            <w:pPr>
              <w:pStyle w:val="a9"/>
              <w:spacing w:line="240" w:lineRule="atLeast"/>
              <w:ind w:leftChars="0" w:left="0"/>
              <w:jc w:val="left"/>
              <w:rPr>
                <w:sz w:val="16"/>
                <w:szCs w:val="16"/>
              </w:rPr>
            </w:pPr>
            <w:r w:rsidRPr="00A6714A">
              <w:rPr>
                <w:rFonts w:hint="eastAsia"/>
                <w:sz w:val="16"/>
                <w:szCs w:val="16"/>
              </w:rPr>
              <w:t>睡眠障害</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0</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0</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0</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0</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0</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0</w:t>
            </w:r>
          </w:p>
        </w:tc>
      </w:tr>
      <w:tr w:rsidR="001E4D40" w:rsidRPr="00A6714A" w:rsidTr="00CE7D2F">
        <w:trPr>
          <w:trHeight w:val="179"/>
        </w:trPr>
        <w:tc>
          <w:tcPr>
            <w:tcW w:w="459" w:type="dxa"/>
            <w:vAlign w:val="center"/>
          </w:tcPr>
          <w:p w:rsidR="00716D2B" w:rsidRPr="00EC3B87" w:rsidRDefault="00716D2B" w:rsidP="000E34E4">
            <w:pPr>
              <w:pStyle w:val="a9"/>
              <w:spacing w:line="240" w:lineRule="atLeast"/>
              <w:ind w:leftChars="0" w:left="0"/>
              <w:jc w:val="center"/>
              <w:rPr>
                <w:sz w:val="18"/>
                <w:szCs w:val="18"/>
              </w:rPr>
            </w:pPr>
            <w:r w:rsidRPr="00EC3B87">
              <w:rPr>
                <w:rFonts w:hint="eastAsia"/>
                <w:sz w:val="18"/>
                <w:szCs w:val="18"/>
              </w:rPr>
              <w:t>６</w:t>
            </w:r>
          </w:p>
        </w:tc>
        <w:tc>
          <w:tcPr>
            <w:tcW w:w="4571" w:type="dxa"/>
          </w:tcPr>
          <w:p w:rsidR="00716D2B" w:rsidRPr="00A6714A" w:rsidRDefault="00716D2B" w:rsidP="00716D2B">
            <w:pPr>
              <w:pStyle w:val="a9"/>
              <w:spacing w:line="240" w:lineRule="atLeast"/>
              <w:ind w:leftChars="0" w:left="0"/>
              <w:jc w:val="left"/>
              <w:rPr>
                <w:sz w:val="16"/>
                <w:szCs w:val="16"/>
              </w:rPr>
            </w:pPr>
            <w:r w:rsidRPr="00A6714A">
              <w:rPr>
                <w:rFonts w:hint="eastAsia"/>
                <w:sz w:val="16"/>
                <w:szCs w:val="16"/>
              </w:rPr>
              <w:t>食事に関する強度の障害</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1</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0</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0</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0</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0</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0</w:t>
            </w:r>
          </w:p>
        </w:tc>
      </w:tr>
      <w:tr w:rsidR="001E4D40" w:rsidRPr="00A6714A" w:rsidTr="00CE7D2F">
        <w:trPr>
          <w:trHeight w:val="179"/>
        </w:trPr>
        <w:tc>
          <w:tcPr>
            <w:tcW w:w="459" w:type="dxa"/>
            <w:vAlign w:val="center"/>
          </w:tcPr>
          <w:p w:rsidR="00716D2B" w:rsidRPr="00EC3B87" w:rsidRDefault="00716D2B" w:rsidP="000E34E4">
            <w:pPr>
              <w:pStyle w:val="a9"/>
              <w:spacing w:line="240" w:lineRule="atLeast"/>
              <w:ind w:leftChars="0" w:left="0"/>
              <w:jc w:val="center"/>
              <w:rPr>
                <w:sz w:val="18"/>
                <w:szCs w:val="18"/>
              </w:rPr>
            </w:pPr>
            <w:r w:rsidRPr="00EC3B87">
              <w:rPr>
                <w:rFonts w:hint="eastAsia"/>
                <w:sz w:val="18"/>
                <w:szCs w:val="18"/>
              </w:rPr>
              <w:t>７</w:t>
            </w:r>
          </w:p>
        </w:tc>
        <w:tc>
          <w:tcPr>
            <w:tcW w:w="4571" w:type="dxa"/>
          </w:tcPr>
          <w:p w:rsidR="00716D2B" w:rsidRPr="00A6714A" w:rsidRDefault="00716D2B" w:rsidP="00716D2B">
            <w:pPr>
              <w:pStyle w:val="a9"/>
              <w:spacing w:line="240" w:lineRule="atLeast"/>
              <w:ind w:leftChars="0" w:left="0"/>
              <w:jc w:val="left"/>
              <w:rPr>
                <w:sz w:val="16"/>
                <w:szCs w:val="16"/>
              </w:rPr>
            </w:pPr>
            <w:r w:rsidRPr="00A6714A">
              <w:rPr>
                <w:rFonts w:hint="eastAsia"/>
                <w:sz w:val="16"/>
                <w:szCs w:val="16"/>
              </w:rPr>
              <w:t>排泄に関する強度の障害</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5</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5</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5</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5</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5</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3</w:t>
            </w:r>
          </w:p>
        </w:tc>
      </w:tr>
      <w:tr w:rsidR="001E4D40" w:rsidRPr="00A6714A" w:rsidTr="00CE7D2F">
        <w:trPr>
          <w:trHeight w:val="169"/>
        </w:trPr>
        <w:tc>
          <w:tcPr>
            <w:tcW w:w="459" w:type="dxa"/>
            <w:vAlign w:val="center"/>
          </w:tcPr>
          <w:p w:rsidR="00716D2B" w:rsidRPr="00EC3B87" w:rsidRDefault="00716D2B" w:rsidP="000E34E4">
            <w:pPr>
              <w:pStyle w:val="a9"/>
              <w:spacing w:line="240" w:lineRule="atLeast"/>
              <w:ind w:leftChars="0" w:left="0"/>
              <w:jc w:val="center"/>
              <w:rPr>
                <w:sz w:val="18"/>
                <w:szCs w:val="18"/>
              </w:rPr>
            </w:pPr>
            <w:r w:rsidRPr="00EC3B87">
              <w:rPr>
                <w:rFonts w:hint="eastAsia"/>
                <w:sz w:val="18"/>
                <w:szCs w:val="18"/>
              </w:rPr>
              <w:t>８</w:t>
            </w:r>
          </w:p>
        </w:tc>
        <w:tc>
          <w:tcPr>
            <w:tcW w:w="4571" w:type="dxa"/>
          </w:tcPr>
          <w:p w:rsidR="00716D2B" w:rsidRPr="00A6714A" w:rsidRDefault="00716D2B" w:rsidP="00716D2B">
            <w:pPr>
              <w:pStyle w:val="a9"/>
              <w:spacing w:line="240" w:lineRule="atLeast"/>
              <w:ind w:leftChars="0" w:left="0"/>
              <w:jc w:val="left"/>
              <w:rPr>
                <w:sz w:val="16"/>
                <w:szCs w:val="16"/>
              </w:rPr>
            </w:pPr>
            <w:r w:rsidRPr="00A6714A">
              <w:rPr>
                <w:rFonts w:hint="eastAsia"/>
                <w:sz w:val="16"/>
                <w:szCs w:val="16"/>
              </w:rPr>
              <w:t>著しい多動</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5</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1</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0</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0</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0</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0</w:t>
            </w:r>
          </w:p>
        </w:tc>
      </w:tr>
      <w:tr w:rsidR="001E4D40" w:rsidRPr="00A6714A" w:rsidTr="00CE7D2F">
        <w:trPr>
          <w:trHeight w:val="179"/>
        </w:trPr>
        <w:tc>
          <w:tcPr>
            <w:tcW w:w="459" w:type="dxa"/>
            <w:vAlign w:val="center"/>
          </w:tcPr>
          <w:p w:rsidR="00716D2B" w:rsidRPr="00EC3B87" w:rsidRDefault="00716D2B" w:rsidP="000E34E4">
            <w:pPr>
              <w:pStyle w:val="a9"/>
              <w:spacing w:line="240" w:lineRule="atLeast"/>
              <w:ind w:leftChars="0" w:left="0"/>
              <w:jc w:val="center"/>
              <w:rPr>
                <w:sz w:val="18"/>
                <w:szCs w:val="18"/>
              </w:rPr>
            </w:pPr>
            <w:r w:rsidRPr="00EC3B87">
              <w:rPr>
                <w:rFonts w:hint="eastAsia"/>
                <w:sz w:val="18"/>
                <w:szCs w:val="18"/>
              </w:rPr>
              <w:t>９</w:t>
            </w:r>
          </w:p>
        </w:tc>
        <w:tc>
          <w:tcPr>
            <w:tcW w:w="4571" w:type="dxa"/>
          </w:tcPr>
          <w:p w:rsidR="00716D2B" w:rsidRPr="00A6714A" w:rsidRDefault="00716D2B" w:rsidP="00716D2B">
            <w:pPr>
              <w:pStyle w:val="a9"/>
              <w:spacing w:line="240" w:lineRule="atLeast"/>
              <w:ind w:leftChars="0" w:left="0"/>
              <w:jc w:val="left"/>
              <w:rPr>
                <w:sz w:val="16"/>
                <w:szCs w:val="16"/>
              </w:rPr>
            </w:pPr>
            <w:r w:rsidRPr="00A6714A">
              <w:rPr>
                <w:rFonts w:hint="eastAsia"/>
                <w:sz w:val="16"/>
                <w:szCs w:val="16"/>
              </w:rPr>
              <w:t>著しい騒がしさ</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1</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1</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1</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1</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1</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1</w:t>
            </w:r>
          </w:p>
        </w:tc>
      </w:tr>
      <w:tr w:rsidR="001E4D40" w:rsidRPr="00A6714A" w:rsidTr="00CE7D2F">
        <w:trPr>
          <w:trHeight w:val="179"/>
        </w:trPr>
        <w:tc>
          <w:tcPr>
            <w:tcW w:w="459" w:type="dxa"/>
            <w:vAlign w:val="center"/>
          </w:tcPr>
          <w:p w:rsidR="00716D2B" w:rsidRPr="00EC3B87" w:rsidRDefault="00716D2B" w:rsidP="000E34E4">
            <w:pPr>
              <w:pStyle w:val="a9"/>
              <w:spacing w:line="240" w:lineRule="atLeast"/>
              <w:ind w:leftChars="0" w:left="0"/>
              <w:jc w:val="center"/>
              <w:rPr>
                <w:sz w:val="18"/>
                <w:szCs w:val="18"/>
              </w:rPr>
            </w:pPr>
            <w:r w:rsidRPr="00EC3B87">
              <w:rPr>
                <w:rFonts w:hint="eastAsia"/>
                <w:sz w:val="18"/>
                <w:szCs w:val="18"/>
              </w:rPr>
              <w:t>10</w:t>
            </w:r>
          </w:p>
        </w:tc>
        <w:tc>
          <w:tcPr>
            <w:tcW w:w="4571" w:type="dxa"/>
          </w:tcPr>
          <w:p w:rsidR="00716D2B" w:rsidRPr="00A6714A" w:rsidRDefault="00716D2B" w:rsidP="00716D2B">
            <w:pPr>
              <w:pStyle w:val="a9"/>
              <w:spacing w:line="240" w:lineRule="atLeast"/>
              <w:ind w:leftChars="0" w:left="0"/>
              <w:jc w:val="left"/>
              <w:rPr>
                <w:sz w:val="16"/>
                <w:szCs w:val="16"/>
              </w:rPr>
            </w:pPr>
            <w:r w:rsidRPr="00A6714A">
              <w:rPr>
                <w:rFonts w:hint="eastAsia"/>
                <w:sz w:val="16"/>
                <w:szCs w:val="16"/>
              </w:rPr>
              <w:t>パニックへの対応が困難</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5</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5</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5</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0</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0</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0</w:t>
            </w:r>
          </w:p>
        </w:tc>
      </w:tr>
      <w:tr w:rsidR="001E4D40" w:rsidRPr="00A6714A" w:rsidTr="00CE7D2F">
        <w:trPr>
          <w:trHeight w:val="321"/>
        </w:trPr>
        <w:tc>
          <w:tcPr>
            <w:tcW w:w="459" w:type="dxa"/>
            <w:vAlign w:val="center"/>
          </w:tcPr>
          <w:p w:rsidR="00716D2B" w:rsidRPr="00EC3B87" w:rsidRDefault="00716D2B" w:rsidP="000E34E4">
            <w:pPr>
              <w:pStyle w:val="a9"/>
              <w:spacing w:line="240" w:lineRule="atLeast"/>
              <w:ind w:leftChars="0" w:left="0"/>
              <w:jc w:val="center"/>
              <w:rPr>
                <w:sz w:val="18"/>
                <w:szCs w:val="18"/>
              </w:rPr>
            </w:pPr>
            <w:r w:rsidRPr="00EC3B87">
              <w:rPr>
                <w:rFonts w:hint="eastAsia"/>
                <w:sz w:val="18"/>
                <w:szCs w:val="18"/>
              </w:rPr>
              <w:t>11</w:t>
            </w:r>
          </w:p>
        </w:tc>
        <w:tc>
          <w:tcPr>
            <w:tcW w:w="4571" w:type="dxa"/>
          </w:tcPr>
          <w:p w:rsidR="00716D2B" w:rsidRPr="00A6714A" w:rsidRDefault="00716D2B" w:rsidP="00716D2B">
            <w:pPr>
              <w:pStyle w:val="a9"/>
              <w:spacing w:line="120" w:lineRule="auto"/>
              <w:ind w:leftChars="0" w:left="0"/>
              <w:jc w:val="left"/>
              <w:rPr>
                <w:sz w:val="16"/>
                <w:szCs w:val="16"/>
              </w:rPr>
            </w:pPr>
            <w:r w:rsidRPr="00A6714A">
              <w:rPr>
                <w:rFonts w:hint="eastAsia"/>
                <w:sz w:val="16"/>
                <w:szCs w:val="16"/>
              </w:rPr>
              <w:t>他人に恐怖感を与える程度の粗暴な行為があり、対応が困難</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5</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5</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5</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0</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0</w:t>
            </w:r>
          </w:p>
        </w:tc>
        <w:tc>
          <w:tcPr>
            <w:tcW w:w="567" w:type="dxa"/>
            <w:vAlign w:val="center"/>
          </w:tcPr>
          <w:p w:rsidR="00716D2B" w:rsidRPr="00A6714A" w:rsidRDefault="00716D2B" w:rsidP="00716D2B">
            <w:pPr>
              <w:pStyle w:val="a9"/>
              <w:spacing w:line="240" w:lineRule="atLeast"/>
              <w:ind w:leftChars="0" w:left="0"/>
              <w:jc w:val="center"/>
              <w:rPr>
                <w:sz w:val="18"/>
                <w:szCs w:val="18"/>
              </w:rPr>
            </w:pPr>
            <w:r w:rsidRPr="00A6714A">
              <w:rPr>
                <w:rFonts w:hint="eastAsia"/>
                <w:sz w:val="18"/>
                <w:szCs w:val="18"/>
              </w:rPr>
              <w:t>0</w:t>
            </w:r>
          </w:p>
        </w:tc>
      </w:tr>
      <w:tr w:rsidR="001E4D40" w:rsidRPr="00A6714A" w:rsidTr="00CE7D2F">
        <w:trPr>
          <w:trHeight w:val="169"/>
        </w:trPr>
        <w:tc>
          <w:tcPr>
            <w:tcW w:w="459" w:type="dxa"/>
            <w:vAlign w:val="center"/>
          </w:tcPr>
          <w:p w:rsidR="00716D2B" w:rsidRPr="00861D28" w:rsidRDefault="00716D2B" w:rsidP="00716D2B">
            <w:pPr>
              <w:pStyle w:val="a9"/>
              <w:spacing w:line="240" w:lineRule="atLeast"/>
              <w:ind w:leftChars="0" w:left="0"/>
              <w:jc w:val="left"/>
              <w:rPr>
                <w:szCs w:val="21"/>
              </w:rPr>
            </w:pPr>
          </w:p>
        </w:tc>
        <w:tc>
          <w:tcPr>
            <w:tcW w:w="4571" w:type="dxa"/>
          </w:tcPr>
          <w:p w:rsidR="00716D2B" w:rsidRPr="00A6714A" w:rsidRDefault="001E4D40" w:rsidP="00716D2B">
            <w:pPr>
              <w:pStyle w:val="a9"/>
              <w:spacing w:line="240" w:lineRule="atLeast"/>
              <w:ind w:leftChars="0" w:left="0"/>
              <w:jc w:val="left"/>
              <w:rPr>
                <w:sz w:val="16"/>
                <w:szCs w:val="16"/>
              </w:rPr>
            </w:pPr>
            <w:r>
              <w:rPr>
                <w:rFonts w:hint="eastAsia"/>
                <w:sz w:val="16"/>
                <w:szCs w:val="16"/>
              </w:rPr>
              <w:t>計</w:t>
            </w:r>
          </w:p>
        </w:tc>
        <w:tc>
          <w:tcPr>
            <w:tcW w:w="567" w:type="dxa"/>
          </w:tcPr>
          <w:p w:rsidR="00716D2B" w:rsidRPr="006435B5" w:rsidRDefault="00716D2B" w:rsidP="00716D2B">
            <w:pPr>
              <w:pStyle w:val="a9"/>
              <w:spacing w:line="240" w:lineRule="atLeast"/>
              <w:ind w:leftChars="0" w:left="0"/>
              <w:jc w:val="center"/>
              <w:rPr>
                <w:b/>
                <w:sz w:val="18"/>
                <w:szCs w:val="18"/>
              </w:rPr>
            </w:pPr>
            <w:r w:rsidRPr="006435B5">
              <w:rPr>
                <w:rFonts w:hint="eastAsia"/>
                <w:b/>
                <w:sz w:val="18"/>
                <w:szCs w:val="18"/>
              </w:rPr>
              <w:t>35</w:t>
            </w:r>
          </w:p>
        </w:tc>
        <w:tc>
          <w:tcPr>
            <w:tcW w:w="567" w:type="dxa"/>
          </w:tcPr>
          <w:p w:rsidR="00716D2B" w:rsidRPr="006435B5" w:rsidRDefault="00716D2B" w:rsidP="00716D2B">
            <w:pPr>
              <w:pStyle w:val="a9"/>
              <w:spacing w:line="240" w:lineRule="atLeast"/>
              <w:ind w:leftChars="0" w:left="0"/>
              <w:jc w:val="center"/>
              <w:rPr>
                <w:b/>
                <w:sz w:val="18"/>
                <w:szCs w:val="18"/>
              </w:rPr>
            </w:pPr>
            <w:r w:rsidRPr="006435B5">
              <w:rPr>
                <w:rFonts w:hint="eastAsia"/>
                <w:b/>
                <w:sz w:val="18"/>
                <w:szCs w:val="18"/>
              </w:rPr>
              <w:t>20</w:t>
            </w:r>
          </w:p>
        </w:tc>
        <w:tc>
          <w:tcPr>
            <w:tcW w:w="567" w:type="dxa"/>
          </w:tcPr>
          <w:p w:rsidR="00716D2B" w:rsidRPr="006435B5" w:rsidRDefault="00716D2B" w:rsidP="00716D2B">
            <w:pPr>
              <w:pStyle w:val="a9"/>
              <w:spacing w:line="240" w:lineRule="atLeast"/>
              <w:ind w:leftChars="0" w:left="0"/>
              <w:jc w:val="center"/>
              <w:rPr>
                <w:b/>
                <w:sz w:val="18"/>
                <w:szCs w:val="18"/>
              </w:rPr>
            </w:pPr>
            <w:r w:rsidRPr="006435B5">
              <w:rPr>
                <w:rFonts w:hint="eastAsia"/>
                <w:b/>
                <w:sz w:val="18"/>
                <w:szCs w:val="18"/>
              </w:rPr>
              <w:t>23</w:t>
            </w:r>
          </w:p>
        </w:tc>
        <w:tc>
          <w:tcPr>
            <w:tcW w:w="567" w:type="dxa"/>
          </w:tcPr>
          <w:p w:rsidR="00716D2B" w:rsidRPr="006435B5" w:rsidRDefault="00716D2B" w:rsidP="00716D2B">
            <w:pPr>
              <w:pStyle w:val="a9"/>
              <w:spacing w:line="240" w:lineRule="atLeast"/>
              <w:ind w:leftChars="0" w:left="0"/>
              <w:jc w:val="center"/>
              <w:rPr>
                <w:b/>
                <w:sz w:val="18"/>
                <w:szCs w:val="18"/>
              </w:rPr>
            </w:pPr>
            <w:r w:rsidRPr="006435B5">
              <w:rPr>
                <w:rFonts w:hint="eastAsia"/>
                <w:b/>
                <w:sz w:val="18"/>
                <w:szCs w:val="18"/>
              </w:rPr>
              <w:t>11</w:t>
            </w:r>
          </w:p>
        </w:tc>
        <w:tc>
          <w:tcPr>
            <w:tcW w:w="567" w:type="dxa"/>
          </w:tcPr>
          <w:p w:rsidR="00716D2B" w:rsidRPr="006435B5" w:rsidRDefault="00716D2B" w:rsidP="00716D2B">
            <w:pPr>
              <w:pStyle w:val="a9"/>
              <w:spacing w:line="240" w:lineRule="atLeast"/>
              <w:ind w:leftChars="0" w:left="0"/>
              <w:jc w:val="center"/>
              <w:rPr>
                <w:b/>
                <w:sz w:val="18"/>
                <w:szCs w:val="18"/>
              </w:rPr>
            </w:pPr>
            <w:r w:rsidRPr="006435B5">
              <w:rPr>
                <w:rFonts w:hint="eastAsia"/>
                <w:b/>
                <w:sz w:val="18"/>
                <w:szCs w:val="18"/>
              </w:rPr>
              <w:t>11</w:t>
            </w:r>
          </w:p>
        </w:tc>
        <w:tc>
          <w:tcPr>
            <w:tcW w:w="567" w:type="dxa"/>
          </w:tcPr>
          <w:p w:rsidR="00716D2B" w:rsidRPr="006435B5" w:rsidRDefault="00716D2B" w:rsidP="00716D2B">
            <w:pPr>
              <w:pStyle w:val="a9"/>
              <w:spacing w:line="240" w:lineRule="atLeast"/>
              <w:ind w:leftChars="0" w:left="0"/>
              <w:jc w:val="center"/>
              <w:rPr>
                <w:b/>
                <w:sz w:val="18"/>
                <w:szCs w:val="18"/>
              </w:rPr>
            </w:pPr>
            <w:r w:rsidRPr="006435B5">
              <w:rPr>
                <w:rFonts w:hint="eastAsia"/>
                <w:b/>
                <w:sz w:val="18"/>
                <w:szCs w:val="18"/>
              </w:rPr>
              <w:t>6</w:t>
            </w:r>
          </w:p>
        </w:tc>
      </w:tr>
    </w:tbl>
    <w:p w:rsidR="008F4C14" w:rsidRDefault="008F4C14" w:rsidP="00A02D4C">
      <w:pPr>
        <w:ind w:leftChars="300" w:left="630" w:firstLineChars="100" w:firstLine="210"/>
      </w:pPr>
    </w:p>
    <w:p w:rsidR="00351873" w:rsidRDefault="00351873" w:rsidP="00A02D4C">
      <w:pPr>
        <w:ind w:leftChars="300" w:left="630" w:firstLineChars="100" w:firstLine="210"/>
      </w:pPr>
    </w:p>
    <w:p w:rsidR="00275DEE" w:rsidRPr="00E51397" w:rsidRDefault="00A02D4C" w:rsidP="00E62881">
      <w:pPr>
        <w:ind w:leftChars="200" w:left="420" w:firstLineChars="100" w:firstLine="210"/>
      </w:pPr>
      <w:r w:rsidRPr="00A02D4C">
        <w:rPr>
          <w:rFonts w:hint="eastAsia"/>
        </w:rPr>
        <w:lastRenderedPageBreak/>
        <w:t>しかし、</w:t>
      </w:r>
      <w:r w:rsidR="00E51397">
        <w:rPr>
          <w:rFonts w:hint="eastAsia"/>
        </w:rPr>
        <w:t>強度行動障害判定の得点推移から、入所後の支援を開始したⅠ期において</w:t>
      </w:r>
      <w:r w:rsidR="00E51397">
        <w:rPr>
          <w:rFonts w:hint="eastAsia"/>
        </w:rPr>
        <w:t>20</w:t>
      </w:r>
      <w:r w:rsidR="00E51397">
        <w:rPr>
          <w:rFonts w:hint="eastAsia"/>
        </w:rPr>
        <w:t>点台まで減少、さらにⅡ期においては、６点まで減少している。</w:t>
      </w:r>
    </w:p>
    <w:p w:rsidR="00AD371D" w:rsidRDefault="006A2EDC" w:rsidP="00E62881">
      <w:pPr>
        <w:ind w:leftChars="200" w:left="420" w:firstLineChars="100" w:firstLine="210"/>
      </w:pPr>
      <w:r>
        <w:rPr>
          <w:rFonts w:hint="eastAsia"/>
        </w:rPr>
        <w:t>その他、生活リズムは、Ⅰ期において概ね活動開始時間がずれ込むことなく実施可能とな</w:t>
      </w:r>
      <w:r w:rsidR="00610E27">
        <w:rPr>
          <w:rFonts w:hint="eastAsia"/>
        </w:rPr>
        <w:t>り、併せて園行事は部分的に参加も可能であった</w:t>
      </w:r>
      <w:r>
        <w:rPr>
          <w:rFonts w:hint="eastAsia"/>
        </w:rPr>
        <w:t>。</w:t>
      </w:r>
    </w:p>
    <w:p w:rsidR="00610E27" w:rsidRPr="00CF6C2F" w:rsidRDefault="00610E27" w:rsidP="00E62881">
      <w:pPr>
        <w:ind w:leftChars="200" w:left="420" w:firstLineChars="100" w:firstLine="210"/>
        <w:rPr>
          <w:rFonts w:asciiTheme="minorEastAsia" w:hAnsiTheme="minorEastAsia"/>
          <w:szCs w:val="21"/>
        </w:rPr>
      </w:pPr>
      <w:r>
        <w:rPr>
          <w:rFonts w:asciiTheme="minorEastAsia" w:hAnsiTheme="minorEastAsia" w:hint="eastAsia"/>
          <w:szCs w:val="21"/>
        </w:rPr>
        <w:t>カード操作についても、表出コミュニケーション手段として使用する場面が増えたことで、受容性のコミュニケーションとして使用するスケジュールカードの操作自体もＵ様自身が行うなど、職員との共通理解をカードにより図ることが可能となった。</w:t>
      </w:r>
    </w:p>
    <w:p w:rsidR="00DA2431" w:rsidRDefault="00B46706" w:rsidP="00E51397">
      <w:pPr>
        <w:ind w:leftChars="200" w:left="630" w:hangingChars="100" w:hanging="210"/>
      </w:pPr>
      <w:r>
        <w:rPr>
          <w:rFonts w:hint="eastAsia"/>
        </w:rPr>
        <w:t xml:space="preserve">　</w:t>
      </w:r>
      <w:r w:rsidR="00DA2431">
        <w:rPr>
          <w:rFonts w:hint="eastAsia"/>
        </w:rPr>
        <w:t>これらの</w:t>
      </w:r>
      <w:r w:rsidR="00E732EE">
        <w:rPr>
          <w:rFonts w:hint="eastAsia"/>
        </w:rPr>
        <w:t>結果</w:t>
      </w:r>
      <w:r w:rsidR="00DA2431">
        <w:rPr>
          <w:rFonts w:hint="eastAsia"/>
        </w:rPr>
        <w:t>から</w:t>
      </w:r>
      <w:r w:rsidR="000E34E4">
        <w:rPr>
          <w:rFonts w:hint="eastAsia"/>
        </w:rPr>
        <w:t>本人支援における考察として、</w:t>
      </w:r>
      <w:r w:rsidR="00DA2431">
        <w:rPr>
          <w:rFonts w:hint="eastAsia"/>
        </w:rPr>
        <w:t>次のことが考えられた。</w:t>
      </w:r>
    </w:p>
    <w:p w:rsidR="00DA2431" w:rsidRDefault="008C695E" w:rsidP="00B4276C">
      <w:pPr>
        <w:pStyle w:val="a9"/>
        <w:numPr>
          <w:ilvl w:val="1"/>
          <w:numId w:val="16"/>
        </w:numPr>
        <w:ind w:leftChars="0" w:left="1134" w:hanging="425"/>
      </w:pPr>
      <w:r>
        <w:rPr>
          <w:rFonts w:hint="eastAsia"/>
        </w:rPr>
        <w:t>Ⅰ期の</w:t>
      </w:r>
      <w:r w:rsidR="00D91396">
        <w:rPr>
          <w:rFonts w:hint="eastAsia"/>
        </w:rPr>
        <w:t>１ヵ月</w:t>
      </w:r>
      <w:r>
        <w:rPr>
          <w:rFonts w:hint="eastAsia"/>
        </w:rPr>
        <w:t>における</w:t>
      </w:r>
      <w:r w:rsidR="00221517">
        <w:rPr>
          <w:rFonts w:hint="eastAsia"/>
        </w:rPr>
        <w:t>他害行動数の大幅な減少</w:t>
      </w:r>
      <w:r w:rsidR="00DA2431">
        <w:rPr>
          <w:rFonts w:hint="eastAsia"/>
        </w:rPr>
        <w:t>となったのは、入所後すぐの混乱からの起こりうる職員への注目の獲得という</w:t>
      </w:r>
      <w:r w:rsidR="00221517">
        <w:rPr>
          <w:rFonts w:hint="eastAsia"/>
        </w:rPr>
        <w:t>機能</w:t>
      </w:r>
      <w:r w:rsidR="00DA2431">
        <w:rPr>
          <w:rFonts w:hint="eastAsia"/>
        </w:rPr>
        <w:t>を持った他害行動に対して、受容性のスケジュール支援で対応したことの</w:t>
      </w:r>
      <w:r w:rsidR="00221517">
        <w:rPr>
          <w:rFonts w:hint="eastAsia"/>
        </w:rPr>
        <w:t>有効性</w:t>
      </w:r>
    </w:p>
    <w:p w:rsidR="00610E27" w:rsidRDefault="00610E27" w:rsidP="00B4276C">
      <w:pPr>
        <w:pStyle w:val="a9"/>
        <w:numPr>
          <w:ilvl w:val="1"/>
          <w:numId w:val="16"/>
        </w:numPr>
        <w:ind w:leftChars="0" w:left="1134" w:hanging="425"/>
      </w:pPr>
      <w:r>
        <w:rPr>
          <w:rFonts w:hint="eastAsia"/>
        </w:rPr>
        <w:t>表出性のコミュニケーション支援を行うことで、従来行っていた受容性のコミュニケーション支援の内容を拡充し、職員との共通理解が図れると同時に本人のエンパワメントにもつながること</w:t>
      </w:r>
    </w:p>
    <w:p w:rsidR="00D82A27" w:rsidRDefault="00F43654" w:rsidP="00D82A27">
      <w:pPr>
        <w:tabs>
          <w:tab w:val="left" w:pos="8504"/>
        </w:tabs>
        <w:ind w:leftChars="200" w:left="840" w:right="-1" w:hangingChars="200" w:hanging="420"/>
        <w:jc w:val="left"/>
        <w:rPr>
          <w:rFonts w:asciiTheme="minorEastAsia" w:hAnsiTheme="minorEastAsia"/>
          <w:sz w:val="12"/>
          <w:szCs w:val="12"/>
        </w:rPr>
      </w:pPr>
      <w:r>
        <w:rPr>
          <w:rFonts w:asciiTheme="minorEastAsia" w:hAnsiTheme="minorEastAsia"/>
          <w:szCs w:val="21"/>
        </w:rPr>
        <w:tab/>
      </w:r>
    </w:p>
    <w:p w:rsidR="00081CA4" w:rsidRDefault="00610E27" w:rsidP="008C0DA9">
      <w:pPr>
        <w:ind w:right="570"/>
        <w:jc w:val="left"/>
        <w:rPr>
          <w:rFonts w:asciiTheme="minorEastAsia" w:hAnsiTheme="minorEastAsia"/>
          <w:b/>
          <w:szCs w:val="21"/>
        </w:rPr>
      </w:pPr>
      <w:r>
        <w:rPr>
          <w:rFonts w:asciiTheme="majorEastAsia" w:eastAsiaTheme="majorEastAsia" w:hAnsiTheme="majorEastAsia" w:hint="eastAsia"/>
          <w:b/>
          <w:szCs w:val="21"/>
        </w:rPr>
        <w:t>４</w:t>
      </w:r>
      <w:r w:rsidRPr="00153B0D">
        <w:rPr>
          <w:rFonts w:asciiTheme="majorEastAsia" w:eastAsiaTheme="majorEastAsia" w:hAnsiTheme="majorEastAsia" w:hint="eastAsia"/>
          <w:b/>
          <w:szCs w:val="21"/>
        </w:rPr>
        <w:t>．</w:t>
      </w:r>
      <w:r w:rsidR="001E4D40">
        <w:rPr>
          <w:rFonts w:asciiTheme="minorEastAsia" w:hAnsiTheme="minorEastAsia" w:hint="eastAsia"/>
          <w:b/>
          <w:szCs w:val="21"/>
        </w:rPr>
        <w:t>成果課題（まとめ）</w:t>
      </w:r>
    </w:p>
    <w:p w:rsidR="001A3316" w:rsidRPr="006775EA" w:rsidRDefault="00932508" w:rsidP="005668CD">
      <w:pPr>
        <w:ind w:left="211" w:hangingChars="100" w:hanging="211"/>
        <w:jc w:val="left"/>
        <w:rPr>
          <w:rFonts w:asciiTheme="minorEastAsia" w:hAnsiTheme="minorEastAsia"/>
          <w:szCs w:val="21"/>
        </w:rPr>
      </w:pPr>
      <w:r>
        <w:rPr>
          <w:rFonts w:asciiTheme="minorEastAsia" w:hAnsiTheme="minorEastAsia" w:hint="eastAsia"/>
          <w:b/>
          <w:szCs w:val="21"/>
        </w:rPr>
        <w:t xml:space="preserve">　</w:t>
      </w:r>
      <w:r w:rsidR="005668CD" w:rsidRPr="00ED6DF7">
        <w:rPr>
          <w:rFonts w:asciiTheme="minorEastAsia" w:hAnsiTheme="minorEastAsia" w:hint="eastAsia"/>
          <w:b/>
          <w:color w:val="FF0000"/>
          <w:szCs w:val="21"/>
        </w:rPr>
        <w:t xml:space="preserve">　</w:t>
      </w:r>
      <w:r w:rsidR="0029072D" w:rsidRPr="006775EA">
        <w:rPr>
          <w:rFonts w:asciiTheme="minorEastAsia" w:hAnsiTheme="minorEastAsia" w:hint="eastAsia"/>
          <w:szCs w:val="21"/>
        </w:rPr>
        <w:t>高等部卒業と同時に児童施設から成人施設への移行を行った本報告から考えられる</w:t>
      </w:r>
      <w:r w:rsidRPr="006775EA">
        <w:rPr>
          <w:rFonts w:asciiTheme="minorEastAsia" w:hAnsiTheme="minorEastAsia" w:hint="eastAsia"/>
          <w:szCs w:val="21"/>
        </w:rPr>
        <w:t>支援者側の</w:t>
      </w:r>
      <w:r w:rsidR="00280EA7">
        <w:rPr>
          <w:rFonts w:asciiTheme="minorEastAsia" w:hAnsiTheme="minorEastAsia" w:hint="eastAsia"/>
          <w:szCs w:val="21"/>
        </w:rPr>
        <w:t>課題として</w:t>
      </w:r>
      <w:r w:rsidR="001D6E25" w:rsidRPr="006775EA">
        <w:rPr>
          <w:rFonts w:asciiTheme="minorEastAsia" w:hAnsiTheme="minorEastAsia" w:hint="eastAsia"/>
          <w:szCs w:val="21"/>
        </w:rPr>
        <w:t>、</w:t>
      </w:r>
      <w:r w:rsidR="00ED6DF7" w:rsidRPr="006775EA">
        <w:rPr>
          <w:rFonts w:asciiTheme="minorEastAsia" w:hAnsiTheme="minorEastAsia" w:hint="eastAsia"/>
          <w:szCs w:val="21"/>
        </w:rPr>
        <w:t>強度行動障がいの方への基本的な支援の枠組み</w:t>
      </w:r>
      <w:r w:rsidR="00DA4CF2">
        <w:rPr>
          <w:rFonts w:asciiTheme="minorEastAsia" w:hAnsiTheme="minorEastAsia" w:cs="SeuratPro-M-90pv-RKSJ-H-Identit" w:hint="eastAsia"/>
          <w:kern w:val="0"/>
          <w:szCs w:val="21"/>
          <w:vertAlign w:val="superscript"/>
        </w:rPr>
        <w:t>２</w:t>
      </w:r>
      <w:r w:rsidR="00DA4CF2" w:rsidRPr="00DA4CF2">
        <w:rPr>
          <w:rFonts w:asciiTheme="minorEastAsia" w:hAnsiTheme="minorEastAsia" w:cs="SeuratPro-M-90pv-RKSJ-H-Identit" w:hint="eastAsia"/>
          <w:kern w:val="0"/>
          <w:szCs w:val="21"/>
          <w:vertAlign w:val="superscript"/>
        </w:rPr>
        <w:t>）</w:t>
      </w:r>
      <w:r w:rsidR="00ED6DF7" w:rsidRPr="006775EA">
        <w:rPr>
          <w:rFonts w:asciiTheme="minorEastAsia" w:hAnsiTheme="minorEastAsia" w:hint="eastAsia"/>
          <w:szCs w:val="21"/>
        </w:rPr>
        <w:t>と照らし合わせ、</w:t>
      </w:r>
      <w:r w:rsidR="001D6E25" w:rsidRPr="006775EA">
        <w:rPr>
          <w:rFonts w:asciiTheme="minorEastAsia" w:hAnsiTheme="minorEastAsia" w:hint="eastAsia"/>
          <w:szCs w:val="21"/>
        </w:rPr>
        <w:t>実行度も高く成果</w:t>
      </w:r>
      <w:r w:rsidR="00280EA7">
        <w:rPr>
          <w:rFonts w:asciiTheme="minorEastAsia" w:hAnsiTheme="minorEastAsia" w:hint="eastAsia"/>
          <w:szCs w:val="21"/>
        </w:rPr>
        <w:t>が得られた点は１）～３）、今後も引き続き取り組むべき課題は４）・</w:t>
      </w:r>
      <w:r w:rsidR="000E34E4" w:rsidRPr="006775EA">
        <w:rPr>
          <w:rFonts w:asciiTheme="minorEastAsia" w:hAnsiTheme="minorEastAsia" w:hint="eastAsia"/>
          <w:szCs w:val="21"/>
        </w:rPr>
        <w:t>５）</w:t>
      </w:r>
      <w:r w:rsidRPr="006775EA">
        <w:rPr>
          <w:rFonts w:asciiTheme="minorEastAsia" w:hAnsiTheme="minorEastAsia" w:hint="eastAsia"/>
          <w:szCs w:val="21"/>
        </w:rPr>
        <w:t>が考えられた。</w:t>
      </w:r>
    </w:p>
    <w:p w:rsidR="001E4D40" w:rsidRPr="006775EA" w:rsidRDefault="001E4D40" w:rsidP="00932508">
      <w:pPr>
        <w:jc w:val="left"/>
        <w:rPr>
          <w:rFonts w:asciiTheme="minorEastAsia" w:hAnsiTheme="minorEastAsia"/>
          <w:szCs w:val="21"/>
        </w:rPr>
      </w:pPr>
    </w:p>
    <w:p w:rsidR="00932508" w:rsidRPr="0029072D" w:rsidRDefault="008C695E" w:rsidP="0029072D">
      <w:pPr>
        <w:ind w:firstLineChars="100" w:firstLine="211"/>
        <w:jc w:val="left"/>
        <w:rPr>
          <w:rFonts w:asciiTheme="minorEastAsia" w:hAnsiTheme="minorEastAsia"/>
          <w:b/>
          <w:szCs w:val="21"/>
        </w:rPr>
      </w:pPr>
      <w:r>
        <w:rPr>
          <w:rFonts w:asciiTheme="minorEastAsia" w:hAnsiTheme="minorEastAsia" w:hint="eastAsia"/>
          <w:b/>
          <w:szCs w:val="21"/>
        </w:rPr>
        <w:t>１</w:t>
      </w:r>
      <w:r w:rsidR="0029072D" w:rsidRPr="0029072D">
        <w:rPr>
          <w:rFonts w:asciiTheme="minorEastAsia" w:hAnsiTheme="minorEastAsia" w:hint="eastAsia"/>
          <w:b/>
          <w:szCs w:val="21"/>
        </w:rPr>
        <w:t>）不適応行動の機能アセスメントに基づく支援の実施</w:t>
      </w:r>
    </w:p>
    <w:p w:rsidR="0029072D" w:rsidRDefault="0029072D" w:rsidP="00123BC8">
      <w:pPr>
        <w:ind w:leftChars="200" w:left="420" w:firstLineChars="100" w:firstLine="210"/>
        <w:jc w:val="left"/>
        <w:rPr>
          <w:rFonts w:asciiTheme="minorEastAsia" w:hAnsiTheme="minorEastAsia"/>
          <w:szCs w:val="21"/>
        </w:rPr>
      </w:pPr>
      <w:r>
        <w:rPr>
          <w:rFonts w:asciiTheme="minorEastAsia" w:hAnsiTheme="minorEastAsia" w:hint="eastAsia"/>
          <w:szCs w:val="21"/>
        </w:rPr>
        <w:t>基本的枠組みの「構造化された環境の中で」と「リラックスできる強い刺激を避けた環境で」支援を行うためには、不適応行動の機能アセスメントは</w:t>
      </w:r>
      <w:r w:rsidR="00ED72B1">
        <w:rPr>
          <w:rFonts w:asciiTheme="minorEastAsia" w:hAnsiTheme="minorEastAsia" w:hint="eastAsia"/>
          <w:szCs w:val="21"/>
        </w:rPr>
        <w:t>支援の第１歩として定石かつ必須</w:t>
      </w:r>
      <w:r>
        <w:rPr>
          <w:rFonts w:asciiTheme="minorEastAsia" w:hAnsiTheme="minorEastAsia" w:hint="eastAsia"/>
          <w:szCs w:val="21"/>
        </w:rPr>
        <w:t>と考えられる。</w:t>
      </w:r>
    </w:p>
    <w:p w:rsidR="001E4D40" w:rsidRDefault="001E4D40" w:rsidP="001E4D40">
      <w:pPr>
        <w:ind w:leftChars="300" w:left="630" w:firstLineChars="100" w:firstLine="210"/>
        <w:jc w:val="left"/>
        <w:rPr>
          <w:rFonts w:asciiTheme="minorEastAsia" w:hAnsiTheme="minorEastAsia"/>
          <w:szCs w:val="21"/>
        </w:rPr>
      </w:pPr>
    </w:p>
    <w:p w:rsidR="0029072D" w:rsidRPr="0029072D" w:rsidRDefault="0029072D" w:rsidP="0029072D">
      <w:pPr>
        <w:ind w:leftChars="100" w:left="421" w:hangingChars="100" w:hanging="211"/>
        <w:jc w:val="left"/>
        <w:rPr>
          <w:rFonts w:asciiTheme="minorEastAsia" w:hAnsiTheme="minorEastAsia"/>
          <w:b/>
          <w:szCs w:val="21"/>
        </w:rPr>
      </w:pPr>
      <w:r w:rsidRPr="0029072D">
        <w:rPr>
          <w:rFonts w:asciiTheme="minorEastAsia" w:hAnsiTheme="minorEastAsia" w:hint="eastAsia"/>
          <w:b/>
          <w:szCs w:val="21"/>
        </w:rPr>
        <w:t>２）</w:t>
      </w:r>
      <w:r>
        <w:rPr>
          <w:rFonts w:asciiTheme="minorEastAsia" w:hAnsiTheme="minorEastAsia" w:hint="eastAsia"/>
          <w:b/>
          <w:szCs w:val="21"/>
        </w:rPr>
        <w:t>チーム作りは施設内にとどまらず、将来（次のライフステージ）を見据え</w:t>
      </w:r>
      <w:r w:rsidR="00F902A6">
        <w:rPr>
          <w:rFonts w:asciiTheme="minorEastAsia" w:hAnsiTheme="minorEastAsia" w:hint="eastAsia"/>
          <w:b/>
          <w:szCs w:val="21"/>
        </w:rPr>
        <w:t>たチーム構成である</w:t>
      </w:r>
      <w:r>
        <w:rPr>
          <w:rFonts w:asciiTheme="minorEastAsia" w:hAnsiTheme="minorEastAsia" w:hint="eastAsia"/>
          <w:b/>
          <w:szCs w:val="21"/>
        </w:rPr>
        <w:t>こと</w:t>
      </w:r>
    </w:p>
    <w:p w:rsidR="00ED72B1" w:rsidRDefault="0029072D" w:rsidP="00123BC8">
      <w:pPr>
        <w:tabs>
          <w:tab w:val="left" w:pos="8504"/>
        </w:tabs>
        <w:ind w:leftChars="200" w:left="420" w:right="-1" w:firstLineChars="100" w:firstLine="210"/>
        <w:jc w:val="left"/>
        <w:rPr>
          <w:rFonts w:asciiTheme="minorEastAsia" w:hAnsiTheme="minorEastAsia"/>
          <w:szCs w:val="21"/>
        </w:rPr>
      </w:pPr>
      <w:r>
        <w:rPr>
          <w:rFonts w:asciiTheme="minorEastAsia" w:hAnsiTheme="minorEastAsia" w:hint="eastAsia"/>
          <w:szCs w:val="21"/>
        </w:rPr>
        <w:t>基本的枠組みの「一貫した対応をできるチーム作り」は、現行</w:t>
      </w:r>
      <w:r w:rsidR="00F902A6">
        <w:rPr>
          <w:rFonts w:asciiTheme="minorEastAsia" w:hAnsiTheme="minorEastAsia" w:hint="eastAsia"/>
          <w:szCs w:val="21"/>
        </w:rPr>
        <w:t>在籍する施設内でのチーム作りと考えられがちで、その工夫として職員間の文書による情報共有やマニュアル作りが挙げられることが多い。しかし、特に強度行動障がいの方で移行支援を伴う場合、学齢期段階より</w:t>
      </w:r>
      <w:r w:rsidR="0003300D">
        <w:rPr>
          <w:rFonts w:asciiTheme="minorEastAsia" w:hAnsiTheme="minorEastAsia" w:hint="eastAsia"/>
          <w:szCs w:val="21"/>
        </w:rPr>
        <w:t>段階を追った支援を始めることが重要で、そのためには学校教諭ともチームを構成する必要がある。</w:t>
      </w:r>
    </w:p>
    <w:p w:rsidR="00F902A6" w:rsidRDefault="00F902A6" w:rsidP="0029072D">
      <w:pPr>
        <w:tabs>
          <w:tab w:val="left" w:pos="8504"/>
        </w:tabs>
        <w:ind w:leftChars="300" w:left="630" w:right="-1" w:firstLineChars="100" w:firstLine="210"/>
        <w:jc w:val="left"/>
        <w:rPr>
          <w:rFonts w:asciiTheme="minorEastAsia" w:hAnsiTheme="minorEastAsia"/>
          <w:szCs w:val="21"/>
        </w:rPr>
      </w:pPr>
    </w:p>
    <w:p w:rsidR="00F902A6" w:rsidRPr="0029072D" w:rsidRDefault="00F902A6" w:rsidP="00F902A6">
      <w:pPr>
        <w:ind w:leftChars="100" w:left="421" w:hangingChars="100" w:hanging="211"/>
        <w:jc w:val="left"/>
        <w:rPr>
          <w:rFonts w:asciiTheme="minorEastAsia" w:hAnsiTheme="minorEastAsia"/>
          <w:b/>
          <w:szCs w:val="21"/>
        </w:rPr>
      </w:pPr>
      <w:r>
        <w:rPr>
          <w:rFonts w:asciiTheme="minorEastAsia" w:hAnsiTheme="minorEastAsia" w:hint="eastAsia"/>
          <w:b/>
          <w:szCs w:val="21"/>
        </w:rPr>
        <w:t>３</w:t>
      </w:r>
      <w:r w:rsidRPr="0029072D">
        <w:rPr>
          <w:rFonts w:asciiTheme="minorEastAsia" w:hAnsiTheme="minorEastAsia" w:hint="eastAsia"/>
          <w:b/>
          <w:szCs w:val="21"/>
        </w:rPr>
        <w:t>）</w:t>
      </w:r>
      <w:r>
        <w:rPr>
          <w:rFonts w:asciiTheme="minorEastAsia" w:hAnsiTheme="minorEastAsia" w:hint="eastAsia"/>
          <w:b/>
          <w:szCs w:val="21"/>
        </w:rPr>
        <w:t>保護者・他機関</w:t>
      </w:r>
      <w:r w:rsidR="0003300D">
        <w:rPr>
          <w:rFonts w:asciiTheme="minorEastAsia" w:hAnsiTheme="minorEastAsia" w:hint="eastAsia"/>
          <w:b/>
          <w:szCs w:val="21"/>
        </w:rPr>
        <w:t>連携</w:t>
      </w:r>
    </w:p>
    <w:p w:rsidR="00ED72B1" w:rsidRDefault="0003300D" w:rsidP="00123BC8">
      <w:pPr>
        <w:tabs>
          <w:tab w:val="left" w:pos="8504"/>
        </w:tabs>
        <w:ind w:leftChars="200" w:left="420" w:right="-1" w:firstLineChars="100" w:firstLine="210"/>
        <w:jc w:val="left"/>
        <w:rPr>
          <w:rFonts w:asciiTheme="minorEastAsia" w:hAnsiTheme="minorEastAsia"/>
          <w:szCs w:val="21"/>
        </w:rPr>
      </w:pPr>
      <w:r>
        <w:rPr>
          <w:rFonts w:asciiTheme="minorEastAsia" w:hAnsiTheme="minorEastAsia" w:hint="eastAsia"/>
          <w:szCs w:val="21"/>
        </w:rPr>
        <w:t>基本的枠組みの「医療と連携しながら」は当然</w:t>
      </w:r>
      <w:r w:rsidR="001D6E25">
        <w:rPr>
          <w:rFonts w:asciiTheme="minorEastAsia" w:hAnsiTheme="minorEastAsia" w:hint="eastAsia"/>
          <w:szCs w:val="21"/>
        </w:rPr>
        <w:t>のことながら、保護者の理解をいただくことや支援が独断に陥らないた</w:t>
      </w:r>
      <w:r>
        <w:rPr>
          <w:rFonts w:asciiTheme="minorEastAsia" w:hAnsiTheme="minorEastAsia" w:hint="eastAsia"/>
          <w:szCs w:val="21"/>
        </w:rPr>
        <w:t>めにも第三者的立場の機関より助言を受けながら支援を行う必要性がある。</w:t>
      </w:r>
    </w:p>
    <w:p w:rsidR="0003300D" w:rsidRDefault="0003300D" w:rsidP="0003300D">
      <w:pPr>
        <w:tabs>
          <w:tab w:val="left" w:pos="8504"/>
        </w:tabs>
        <w:ind w:leftChars="300" w:left="630" w:right="-1" w:firstLineChars="100" w:firstLine="210"/>
        <w:jc w:val="left"/>
        <w:rPr>
          <w:rFonts w:asciiTheme="minorEastAsia" w:hAnsiTheme="minorEastAsia"/>
          <w:szCs w:val="21"/>
        </w:rPr>
      </w:pPr>
    </w:p>
    <w:p w:rsidR="0003300D" w:rsidRPr="0029072D" w:rsidRDefault="0003300D" w:rsidP="0003300D">
      <w:pPr>
        <w:ind w:leftChars="100" w:left="421" w:hangingChars="100" w:hanging="211"/>
        <w:jc w:val="left"/>
        <w:rPr>
          <w:rFonts w:asciiTheme="minorEastAsia" w:hAnsiTheme="minorEastAsia"/>
          <w:b/>
          <w:szCs w:val="21"/>
        </w:rPr>
      </w:pPr>
      <w:r>
        <w:rPr>
          <w:rFonts w:asciiTheme="minorEastAsia" w:hAnsiTheme="minorEastAsia" w:hint="eastAsia"/>
          <w:b/>
          <w:szCs w:val="21"/>
        </w:rPr>
        <w:t>４</w:t>
      </w:r>
      <w:r w:rsidRPr="0029072D">
        <w:rPr>
          <w:rFonts w:asciiTheme="minorEastAsia" w:hAnsiTheme="minorEastAsia" w:hint="eastAsia"/>
          <w:b/>
          <w:szCs w:val="21"/>
        </w:rPr>
        <w:t>）</w:t>
      </w:r>
      <w:r>
        <w:rPr>
          <w:rFonts w:asciiTheme="minorEastAsia" w:hAnsiTheme="minorEastAsia" w:hint="eastAsia"/>
          <w:b/>
          <w:szCs w:val="21"/>
        </w:rPr>
        <w:t>本人のエンパワメントを高めるためのアセスメントと支援の必要性</w:t>
      </w:r>
    </w:p>
    <w:p w:rsidR="0003300D" w:rsidRDefault="0003300D" w:rsidP="00142500">
      <w:pPr>
        <w:tabs>
          <w:tab w:val="left" w:pos="8504"/>
        </w:tabs>
        <w:ind w:leftChars="200" w:left="420" w:right="-1" w:firstLineChars="100" w:firstLine="210"/>
        <w:jc w:val="left"/>
        <w:rPr>
          <w:rFonts w:asciiTheme="minorEastAsia" w:hAnsiTheme="minorEastAsia"/>
          <w:szCs w:val="21"/>
        </w:rPr>
      </w:pPr>
      <w:r>
        <w:rPr>
          <w:rFonts w:asciiTheme="minorEastAsia" w:hAnsiTheme="minorEastAsia" w:hint="eastAsia"/>
          <w:szCs w:val="21"/>
        </w:rPr>
        <w:t>基本的枠組みの「自尊心を持ち、一人でできる活動を増やす」ためには、不適応行動のアセスメントとは異なる、発達検査及びスキル・行動アセスメントの実施とその結果に基づく支援の必要性がある。</w:t>
      </w:r>
      <w:r w:rsidR="001D6E25" w:rsidRPr="006775EA">
        <w:rPr>
          <w:rFonts w:asciiTheme="minorEastAsia" w:hAnsiTheme="minorEastAsia" w:hint="eastAsia"/>
          <w:szCs w:val="21"/>
        </w:rPr>
        <w:t>本報告事例においては、十分にこれらアセスメントを実施できたとは言い難く、今後の大きな課題の１つである。</w:t>
      </w:r>
    </w:p>
    <w:p w:rsidR="00A07D2F" w:rsidRPr="00142500" w:rsidRDefault="00A07D2F" w:rsidP="00142500">
      <w:pPr>
        <w:tabs>
          <w:tab w:val="left" w:pos="8504"/>
        </w:tabs>
        <w:ind w:leftChars="200" w:left="420" w:right="-1" w:firstLineChars="100" w:firstLine="210"/>
        <w:jc w:val="left"/>
        <w:rPr>
          <w:rFonts w:asciiTheme="minorEastAsia" w:hAnsiTheme="minorEastAsia"/>
          <w:color w:val="FF0000"/>
          <w:szCs w:val="21"/>
        </w:rPr>
      </w:pPr>
    </w:p>
    <w:p w:rsidR="0003300D" w:rsidRPr="0029072D" w:rsidRDefault="0003300D" w:rsidP="0003300D">
      <w:pPr>
        <w:ind w:leftChars="100" w:left="421" w:hangingChars="100" w:hanging="211"/>
        <w:jc w:val="left"/>
        <w:rPr>
          <w:rFonts w:asciiTheme="minorEastAsia" w:hAnsiTheme="minorEastAsia"/>
          <w:b/>
          <w:szCs w:val="21"/>
        </w:rPr>
      </w:pPr>
      <w:r>
        <w:rPr>
          <w:rFonts w:asciiTheme="minorEastAsia" w:hAnsiTheme="minorEastAsia" w:hint="eastAsia"/>
          <w:b/>
          <w:szCs w:val="21"/>
        </w:rPr>
        <w:lastRenderedPageBreak/>
        <w:t>５</w:t>
      </w:r>
      <w:r w:rsidRPr="0029072D">
        <w:rPr>
          <w:rFonts w:asciiTheme="minorEastAsia" w:hAnsiTheme="minorEastAsia" w:hint="eastAsia"/>
          <w:b/>
          <w:szCs w:val="21"/>
        </w:rPr>
        <w:t>）</w:t>
      </w:r>
      <w:r>
        <w:rPr>
          <w:rFonts w:asciiTheme="minorEastAsia" w:hAnsiTheme="minorEastAsia" w:hint="eastAsia"/>
          <w:b/>
          <w:szCs w:val="21"/>
        </w:rPr>
        <w:t>地域で継続的に生活できる体制づくりを進める</w:t>
      </w:r>
    </w:p>
    <w:p w:rsidR="00250A0A" w:rsidRDefault="003138D9" w:rsidP="0003300D">
      <w:pPr>
        <w:ind w:left="420" w:right="-1" w:hangingChars="200" w:hanging="420"/>
        <w:jc w:val="left"/>
        <w:rPr>
          <w:rFonts w:asciiTheme="minorEastAsia" w:hAnsiTheme="minorEastAsia"/>
          <w:szCs w:val="21"/>
        </w:rPr>
      </w:pPr>
      <w:r>
        <w:rPr>
          <w:rFonts w:asciiTheme="minorEastAsia" w:hAnsiTheme="minorEastAsia" w:hint="eastAsia"/>
          <w:szCs w:val="21"/>
        </w:rPr>
        <w:t xml:space="preserve">　　　強度行動障がい</w:t>
      </w:r>
      <w:r w:rsidR="0003300D">
        <w:rPr>
          <w:rFonts w:asciiTheme="minorEastAsia" w:hAnsiTheme="minorEastAsia" w:hint="eastAsia"/>
          <w:szCs w:val="21"/>
        </w:rPr>
        <w:t>の取り組みは、その行動の重篤さゆえに、行動減弱・維持が知らず知らずのうちに主たる目的</w:t>
      </w:r>
      <w:r w:rsidR="00250A0A">
        <w:rPr>
          <w:rFonts w:asciiTheme="minorEastAsia" w:hAnsiTheme="minorEastAsia" w:hint="eastAsia"/>
          <w:szCs w:val="21"/>
        </w:rPr>
        <w:t>となり、</w:t>
      </w:r>
      <w:r w:rsidR="0003300D">
        <w:rPr>
          <w:rFonts w:asciiTheme="minorEastAsia" w:hAnsiTheme="minorEastAsia" w:hint="eastAsia"/>
          <w:szCs w:val="21"/>
        </w:rPr>
        <w:t>結果、手厚い対応の環境で落ち着いた状況になられた際に、次の生活環境への移行を職員自身が躊躇してしまう事態になりかねない。</w:t>
      </w:r>
      <w:r w:rsidR="00250A0A">
        <w:rPr>
          <w:rFonts w:asciiTheme="minorEastAsia" w:hAnsiTheme="minorEastAsia" w:hint="eastAsia"/>
          <w:szCs w:val="21"/>
        </w:rPr>
        <w:t>本報告を通じて、この点において強度行動障がいの方への支援が継続的に行われることの難しさとなることを</w:t>
      </w:r>
      <w:r w:rsidR="001A3316">
        <w:rPr>
          <w:rFonts w:asciiTheme="minorEastAsia" w:hAnsiTheme="minorEastAsia" w:hint="eastAsia"/>
          <w:szCs w:val="21"/>
        </w:rPr>
        <w:t>強く</w:t>
      </w:r>
      <w:r w:rsidR="00250A0A">
        <w:rPr>
          <w:rFonts w:asciiTheme="minorEastAsia" w:hAnsiTheme="minorEastAsia" w:hint="eastAsia"/>
          <w:szCs w:val="21"/>
        </w:rPr>
        <w:t>気づかされた。</w:t>
      </w:r>
    </w:p>
    <w:p w:rsidR="0003300D" w:rsidRDefault="00250A0A" w:rsidP="00250A0A">
      <w:pPr>
        <w:ind w:leftChars="200" w:left="420" w:right="-1" w:firstLineChars="100" w:firstLine="210"/>
        <w:jc w:val="left"/>
        <w:rPr>
          <w:rFonts w:asciiTheme="minorEastAsia" w:hAnsiTheme="minorEastAsia"/>
          <w:szCs w:val="21"/>
        </w:rPr>
      </w:pPr>
      <w:r>
        <w:rPr>
          <w:rFonts w:asciiTheme="minorEastAsia" w:hAnsiTheme="minorEastAsia" w:hint="eastAsia"/>
          <w:szCs w:val="21"/>
        </w:rPr>
        <w:t>強度行動障がい</w:t>
      </w:r>
      <w:r w:rsidR="0003300D">
        <w:rPr>
          <w:rFonts w:asciiTheme="minorEastAsia" w:hAnsiTheme="minorEastAsia" w:hint="eastAsia"/>
          <w:szCs w:val="21"/>
        </w:rPr>
        <w:t>の減弱はあくまでもプロセスの中の１つであり、その方がその方らしく人生を紡ぐことができる場所等を模索し続ける事が、</w:t>
      </w:r>
      <w:r>
        <w:rPr>
          <w:rFonts w:asciiTheme="minorEastAsia" w:hAnsiTheme="minorEastAsia" w:hint="eastAsia"/>
          <w:szCs w:val="21"/>
        </w:rPr>
        <w:t>支援者に求められる</w:t>
      </w:r>
      <w:r w:rsidR="001A3316">
        <w:rPr>
          <w:rFonts w:asciiTheme="minorEastAsia" w:hAnsiTheme="minorEastAsia" w:hint="eastAsia"/>
          <w:szCs w:val="21"/>
        </w:rPr>
        <w:t>大きな</w:t>
      </w:r>
      <w:r>
        <w:rPr>
          <w:rFonts w:asciiTheme="minorEastAsia" w:hAnsiTheme="minorEastAsia" w:hint="eastAsia"/>
          <w:szCs w:val="21"/>
        </w:rPr>
        <w:t>課題と考える</w:t>
      </w:r>
      <w:r w:rsidR="0003300D">
        <w:rPr>
          <w:rFonts w:asciiTheme="minorEastAsia" w:hAnsiTheme="minorEastAsia" w:hint="eastAsia"/>
          <w:szCs w:val="21"/>
        </w:rPr>
        <w:t>。</w:t>
      </w:r>
    </w:p>
    <w:p w:rsidR="00CA0AA1" w:rsidRDefault="00CA0AA1" w:rsidP="00CA0AA1">
      <w:pPr>
        <w:ind w:right="-1"/>
        <w:jc w:val="left"/>
        <w:rPr>
          <w:rFonts w:asciiTheme="minorEastAsia" w:hAnsiTheme="minorEastAsia"/>
          <w:szCs w:val="21"/>
        </w:rPr>
      </w:pPr>
    </w:p>
    <w:p w:rsidR="000E34E4" w:rsidRPr="005668CD" w:rsidRDefault="00CA0AA1" w:rsidP="00CA0AA1">
      <w:pPr>
        <w:ind w:right="-1"/>
        <w:jc w:val="left"/>
        <w:rPr>
          <w:rFonts w:asciiTheme="minorEastAsia" w:hAnsiTheme="minorEastAsia"/>
          <w:b/>
          <w:szCs w:val="21"/>
        </w:rPr>
      </w:pPr>
      <w:r w:rsidRPr="005668CD">
        <w:rPr>
          <w:rFonts w:asciiTheme="minorEastAsia" w:hAnsiTheme="minorEastAsia" w:hint="eastAsia"/>
          <w:b/>
          <w:szCs w:val="21"/>
        </w:rPr>
        <w:t>参考文献</w:t>
      </w:r>
    </w:p>
    <w:p w:rsidR="000E34E4" w:rsidRPr="00E332AB" w:rsidRDefault="00D91396" w:rsidP="00D91396">
      <w:pPr>
        <w:ind w:left="315" w:right="-1" w:hangingChars="150" w:hanging="315"/>
        <w:jc w:val="left"/>
      </w:pPr>
      <w:r>
        <w:rPr>
          <w:rFonts w:asciiTheme="minorEastAsia" w:hAnsiTheme="minorEastAsia" w:hint="eastAsia"/>
          <w:szCs w:val="21"/>
        </w:rPr>
        <w:t>１）</w:t>
      </w:r>
      <w:r w:rsidR="00970418">
        <w:rPr>
          <w:rFonts w:hint="eastAsia"/>
        </w:rPr>
        <w:t>行動障害児</w:t>
      </w:r>
      <w:r w:rsidR="00970418">
        <w:rPr>
          <w:rFonts w:hint="eastAsia"/>
        </w:rPr>
        <w:t>(</w:t>
      </w:r>
      <w:r w:rsidR="00970418">
        <w:rPr>
          <w:rFonts w:hint="eastAsia"/>
        </w:rPr>
        <w:t>者</w:t>
      </w:r>
      <w:r w:rsidR="00970418">
        <w:rPr>
          <w:rFonts w:hint="eastAsia"/>
        </w:rPr>
        <w:t>)</w:t>
      </w:r>
      <w:r w:rsidR="00970418">
        <w:rPr>
          <w:rFonts w:hint="eastAsia"/>
        </w:rPr>
        <w:t>研究会</w:t>
      </w:r>
      <w:r w:rsidR="000E34E4" w:rsidRPr="003138D9">
        <w:rPr>
          <w:rFonts w:asciiTheme="minorEastAsia" w:hAnsiTheme="minorEastAsia"/>
        </w:rPr>
        <w:t>(</w:t>
      </w:r>
      <w:r w:rsidR="00970418" w:rsidRPr="003138D9">
        <w:rPr>
          <w:rFonts w:asciiTheme="minorEastAsia" w:hAnsiTheme="minorEastAsia" w:hint="eastAsia"/>
        </w:rPr>
        <w:t>1989</w:t>
      </w:r>
      <w:r w:rsidR="000E34E4" w:rsidRPr="003138D9">
        <w:rPr>
          <w:rFonts w:asciiTheme="minorEastAsia" w:hAnsiTheme="minorEastAsia"/>
        </w:rPr>
        <w:t>)</w:t>
      </w:r>
      <w:r w:rsidR="000E34E4" w:rsidRPr="003138D9">
        <w:rPr>
          <w:rFonts w:asciiTheme="minorEastAsia" w:hAnsiTheme="minorEastAsia" w:hint="eastAsia"/>
        </w:rPr>
        <w:t xml:space="preserve"> </w:t>
      </w:r>
      <w:r w:rsidR="000E34E4">
        <w:rPr>
          <w:rFonts w:hint="eastAsia"/>
        </w:rPr>
        <w:t>強度行動障害</w:t>
      </w:r>
      <w:r w:rsidR="00E332AB">
        <w:rPr>
          <w:rFonts w:hint="eastAsia"/>
        </w:rPr>
        <w:t>児</w:t>
      </w:r>
      <w:r w:rsidR="00E332AB">
        <w:rPr>
          <w:rFonts w:hint="eastAsia"/>
        </w:rPr>
        <w:t>(</w:t>
      </w:r>
      <w:r w:rsidR="000E34E4">
        <w:rPr>
          <w:rFonts w:hint="eastAsia"/>
        </w:rPr>
        <w:t>者</w:t>
      </w:r>
      <w:r w:rsidR="00E332AB">
        <w:rPr>
          <w:rFonts w:hint="eastAsia"/>
        </w:rPr>
        <w:t>)</w:t>
      </w:r>
      <w:r w:rsidR="000E34E4">
        <w:rPr>
          <w:rFonts w:hint="eastAsia"/>
        </w:rPr>
        <w:t>の</w:t>
      </w:r>
      <w:r w:rsidR="00E332AB">
        <w:rPr>
          <w:rFonts w:hint="eastAsia"/>
        </w:rPr>
        <w:t>行動改善</w:t>
      </w:r>
      <w:r w:rsidR="000E34E4">
        <w:rPr>
          <w:rFonts w:hint="eastAsia"/>
        </w:rPr>
        <w:t>及び処遇のあり方に関する研究</w:t>
      </w:r>
      <w:r w:rsidR="00E332AB">
        <w:rPr>
          <w:rFonts w:hint="eastAsia"/>
        </w:rPr>
        <w:t>.</w:t>
      </w:r>
      <w:r w:rsidR="00E332AB">
        <w:t xml:space="preserve"> </w:t>
      </w:r>
      <w:r w:rsidR="00E332AB">
        <w:rPr>
          <w:rFonts w:hint="eastAsia"/>
        </w:rPr>
        <w:t>財団法人キリン記念財団</w:t>
      </w:r>
    </w:p>
    <w:p w:rsidR="00970418" w:rsidRDefault="00D91396" w:rsidP="00D91396">
      <w:pPr>
        <w:ind w:left="315" w:right="-1" w:hangingChars="150" w:hanging="315"/>
        <w:jc w:val="left"/>
        <w:rPr>
          <w:rFonts w:asciiTheme="minorEastAsia" w:hAnsiTheme="minorEastAsia" w:cs="SeuratPro-M-90pv-RKSJ-H-Identit"/>
          <w:kern w:val="0"/>
          <w:szCs w:val="21"/>
        </w:rPr>
      </w:pPr>
      <w:r>
        <w:rPr>
          <w:rFonts w:asciiTheme="minorEastAsia" w:hAnsiTheme="minorEastAsia" w:cs="SeuratPro-M-90pv-RKSJ-H-Identit" w:hint="eastAsia"/>
          <w:kern w:val="0"/>
          <w:szCs w:val="21"/>
        </w:rPr>
        <w:t>２）</w:t>
      </w:r>
      <w:r w:rsidR="00970418" w:rsidRPr="0074164D">
        <w:rPr>
          <w:rFonts w:asciiTheme="minorEastAsia" w:hAnsiTheme="minorEastAsia" w:cs="SeuratPro-M-90pv-RKSJ-H-Identit" w:hint="eastAsia"/>
          <w:kern w:val="0"/>
          <w:szCs w:val="21"/>
        </w:rPr>
        <w:t>強度行動障害支援者養成研修プログラム作成委員</w:t>
      </w:r>
      <w:r w:rsidR="00E332AB">
        <w:rPr>
          <w:rFonts w:asciiTheme="minorEastAsia" w:hAnsiTheme="minorEastAsia" w:cs="SeuratPro-M-90pv-RKSJ-H-Identit" w:hint="eastAsia"/>
          <w:kern w:val="0"/>
          <w:szCs w:val="21"/>
        </w:rPr>
        <w:t>(</w:t>
      </w:r>
      <w:r w:rsidR="00970418" w:rsidRPr="0074164D">
        <w:rPr>
          <w:rFonts w:asciiTheme="minorEastAsia" w:hAnsiTheme="minorEastAsia" w:cs="SeuratPro-M-90pv-RKSJ-H-Identit" w:hint="eastAsia"/>
          <w:kern w:val="0"/>
          <w:szCs w:val="21"/>
        </w:rPr>
        <w:t>2014</w:t>
      </w:r>
      <w:r w:rsidR="00E332AB">
        <w:rPr>
          <w:rFonts w:asciiTheme="minorEastAsia" w:hAnsiTheme="minorEastAsia" w:cs="SeuratPro-M-90pv-RKSJ-H-Identit"/>
          <w:kern w:val="0"/>
          <w:szCs w:val="21"/>
        </w:rPr>
        <w:t xml:space="preserve">) </w:t>
      </w:r>
      <w:r w:rsidR="00E332AB">
        <w:rPr>
          <w:rFonts w:asciiTheme="minorEastAsia" w:hAnsiTheme="minorEastAsia" w:cs="SeuratPro-M-90pv-RKSJ-H-Identit" w:hint="eastAsia"/>
          <w:kern w:val="0"/>
          <w:szCs w:val="21"/>
        </w:rPr>
        <w:t>強度行動障害支援者養成研修(実践研修)受講者用テキスト</w:t>
      </w:r>
    </w:p>
    <w:p w:rsidR="00E332AB" w:rsidRPr="00E332AB" w:rsidRDefault="00D91396" w:rsidP="00D91396">
      <w:pPr>
        <w:ind w:left="315" w:right="-1" w:hangingChars="150" w:hanging="315"/>
        <w:jc w:val="left"/>
        <w:rPr>
          <w:rFonts w:asciiTheme="minorEastAsia" w:hAnsiTheme="minorEastAsia"/>
          <w:szCs w:val="21"/>
        </w:rPr>
      </w:pPr>
      <w:r>
        <w:rPr>
          <w:rFonts w:asciiTheme="minorEastAsia" w:hAnsiTheme="minorEastAsia" w:cs="SeuratPro-M-90pv-RKSJ-H-Identit" w:hint="eastAsia"/>
          <w:kern w:val="0"/>
          <w:szCs w:val="21"/>
        </w:rPr>
        <w:t>３）</w:t>
      </w:r>
      <w:r w:rsidR="001B24B5">
        <w:rPr>
          <w:rFonts w:asciiTheme="minorEastAsia" w:hAnsiTheme="minorEastAsia" w:cs="SeuratPro-M-90pv-RKSJ-H-Identit" w:hint="eastAsia"/>
          <w:kern w:val="0"/>
          <w:szCs w:val="21"/>
        </w:rPr>
        <w:t>井上雅彦(2012)</w:t>
      </w:r>
      <w:r w:rsidR="001B24B5">
        <w:rPr>
          <w:rFonts w:asciiTheme="minorEastAsia" w:hAnsiTheme="minorEastAsia" w:cs="SeuratPro-M-90pv-RKSJ-H-Identit"/>
          <w:kern w:val="0"/>
          <w:szCs w:val="21"/>
        </w:rPr>
        <w:t xml:space="preserve"> </w:t>
      </w:r>
      <w:r w:rsidR="001B24B5">
        <w:rPr>
          <w:rFonts w:asciiTheme="minorEastAsia" w:hAnsiTheme="minorEastAsia" w:cs="SeuratPro-M-90pv-RKSJ-H-Identit" w:hint="eastAsia"/>
          <w:kern w:val="0"/>
          <w:szCs w:val="21"/>
        </w:rPr>
        <w:t>強度行動障害の評価尺度と支援手法に関する研究. 厚生労働科学研究費補助金(障害保健福祉総合研究事業</w:t>
      </w:r>
      <w:r w:rsidR="001B24B5">
        <w:rPr>
          <w:rFonts w:asciiTheme="minorEastAsia" w:hAnsiTheme="minorEastAsia" w:cs="SeuratPro-M-90pv-RKSJ-H-Identit"/>
          <w:kern w:val="0"/>
          <w:szCs w:val="21"/>
        </w:rPr>
        <w:t xml:space="preserve">) </w:t>
      </w:r>
      <w:r w:rsidR="001B24B5">
        <w:rPr>
          <w:rFonts w:asciiTheme="minorEastAsia" w:hAnsiTheme="minorEastAsia" w:cs="SeuratPro-M-90pv-RKSJ-H-Identit" w:hint="eastAsia"/>
          <w:kern w:val="0"/>
          <w:szCs w:val="21"/>
        </w:rPr>
        <w:t>平成23年度報告書</w:t>
      </w:r>
    </w:p>
    <w:sectPr w:rsidR="00E332AB" w:rsidRPr="00E332AB" w:rsidSect="00AE0C26">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D28" w:rsidRDefault="00861D28" w:rsidP="00304439">
      <w:r>
        <w:separator/>
      </w:r>
    </w:p>
  </w:endnote>
  <w:endnote w:type="continuationSeparator" w:id="0">
    <w:p w:rsidR="00861D28" w:rsidRDefault="00861D28" w:rsidP="0030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uratPro-M-90pv-RKSJ-H-Identi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D28" w:rsidRDefault="00861D28" w:rsidP="00304439">
      <w:r>
        <w:separator/>
      </w:r>
    </w:p>
  </w:footnote>
  <w:footnote w:type="continuationSeparator" w:id="0">
    <w:p w:rsidR="00861D28" w:rsidRDefault="00861D28" w:rsidP="003044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0A88"/>
    <w:multiLevelType w:val="hybridMultilevel"/>
    <w:tmpl w:val="157CA050"/>
    <w:lvl w:ilvl="0" w:tplc="02D8548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D373596"/>
    <w:multiLevelType w:val="hybridMultilevel"/>
    <w:tmpl w:val="F080E7F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E3B21C2"/>
    <w:multiLevelType w:val="hybridMultilevel"/>
    <w:tmpl w:val="6E9CF432"/>
    <w:lvl w:ilvl="0" w:tplc="4366FB1C">
      <w:start w:val="2"/>
      <w:numFmt w:val="decimal"/>
      <w:lvlText w:val="(%1)"/>
      <w:lvlJc w:val="left"/>
      <w:pPr>
        <w:ind w:left="105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0E3542"/>
    <w:multiLevelType w:val="hybridMultilevel"/>
    <w:tmpl w:val="FEFA7744"/>
    <w:lvl w:ilvl="0" w:tplc="82AECF52">
      <w:start w:val="1"/>
      <w:numFmt w:val="decimal"/>
      <w:lvlText w:val="(%1)"/>
      <w:lvlJc w:val="left"/>
      <w:pPr>
        <w:ind w:left="1051" w:hanging="420"/>
      </w:pPr>
      <w:rPr>
        <w:rFonts w:hint="eastAsia"/>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4">
    <w:nsid w:val="22EE431B"/>
    <w:multiLevelType w:val="hybridMultilevel"/>
    <w:tmpl w:val="F6C81E18"/>
    <w:lvl w:ilvl="0" w:tplc="04090017">
      <w:start w:val="1"/>
      <w:numFmt w:val="aiueoFullWidth"/>
      <w:lvlText w:val="(%1)"/>
      <w:lvlJc w:val="left"/>
      <w:pPr>
        <w:ind w:left="1260" w:hanging="420"/>
      </w:pPr>
    </w:lvl>
    <w:lvl w:ilvl="1" w:tplc="FC1EC2E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nsid w:val="2F3544F1"/>
    <w:multiLevelType w:val="hybridMultilevel"/>
    <w:tmpl w:val="1C44A462"/>
    <w:lvl w:ilvl="0" w:tplc="46C204A4">
      <w:start w:val="1"/>
      <w:numFmt w:val="decimal"/>
      <w:lvlText w:val="(%1)"/>
      <w:lvlJc w:val="left"/>
      <w:pPr>
        <w:ind w:left="105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F772F86"/>
    <w:multiLevelType w:val="hybridMultilevel"/>
    <w:tmpl w:val="9014E710"/>
    <w:lvl w:ilvl="0" w:tplc="4B185C48">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46723C1E"/>
    <w:multiLevelType w:val="hybridMultilevel"/>
    <w:tmpl w:val="CDFE2A9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48F3146"/>
    <w:multiLevelType w:val="hybridMultilevel"/>
    <w:tmpl w:val="BB74F3F4"/>
    <w:lvl w:ilvl="0" w:tplc="3BC0AFAE">
      <w:start w:val="1"/>
      <w:numFmt w:val="decimal"/>
      <w:lvlText w:val="(%1)"/>
      <w:lvlJc w:val="left"/>
      <w:pPr>
        <w:ind w:left="1051" w:hanging="420"/>
      </w:pPr>
      <w:rPr>
        <w:rFonts w:hint="eastAsia"/>
      </w:rPr>
    </w:lvl>
    <w:lvl w:ilvl="1" w:tplc="6512BA20">
      <w:start w:val="1"/>
      <w:numFmt w:val="decimalEnclosedCircle"/>
      <w:lvlText w:val="%2"/>
      <w:lvlJc w:val="left"/>
      <w:pPr>
        <w:ind w:left="1411" w:hanging="360"/>
      </w:pPr>
      <w:rPr>
        <w:rFonts w:hint="default"/>
      </w:r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9">
    <w:nsid w:val="56AC52CD"/>
    <w:multiLevelType w:val="hybridMultilevel"/>
    <w:tmpl w:val="8E086178"/>
    <w:lvl w:ilvl="0" w:tplc="04090017">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nsid w:val="5740729E"/>
    <w:multiLevelType w:val="hybridMultilevel"/>
    <w:tmpl w:val="32844FD0"/>
    <w:lvl w:ilvl="0" w:tplc="04090011">
      <w:start w:val="1"/>
      <w:numFmt w:val="decimalEnclosedCircle"/>
      <w:lvlText w:val="%1"/>
      <w:lvlJc w:val="left"/>
      <w:pPr>
        <w:ind w:left="909" w:hanging="420"/>
      </w:pPr>
      <w:rPr>
        <w:rFonts w:hint="eastAsia"/>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abstractNum w:abstractNumId="11">
    <w:nsid w:val="57F3486B"/>
    <w:multiLevelType w:val="hybridMultilevel"/>
    <w:tmpl w:val="029C5FD2"/>
    <w:lvl w:ilvl="0" w:tplc="4B185C48">
      <w:start w:val="1"/>
      <w:numFmt w:val="decimalEnclosedCircle"/>
      <w:lvlText w:val="%1"/>
      <w:lvlJc w:val="left"/>
      <w:pPr>
        <w:ind w:left="90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B7725B8"/>
    <w:multiLevelType w:val="hybridMultilevel"/>
    <w:tmpl w:val="CD108506"/>
    <w:lvl w:ilvl="0" w:tplc="359646F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5C557BC3"/>
    <w:multiLevelType w:val="hybridMultilevel"/>
    <w:tmpl w:val="D6BA5442"/>
    <w:lvl w:ilvl="0" w:tplc="B75839E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69C041DD"/>
    <w:multiLevelType w:val="hybridMultilevel"/>
    <w:tmpl w:val="E6B0695E"/>
    <w:lvl w:ilvl="0" w:tplc="6DB0645E">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4971A29"/>
    <w:multiLevelType w:val="hybridMultilevel"/>
    <w:tmpl w:val="D9669BF2"/>
    <w:lvl w:ilvl="0" w:tplc="FB50BCF8">
      <w:start w:val="1"/>
      <w:numFmt w:val="decimal"/>
      <w:lvlText w:val="%1)"/>
      <w:lvlJc w:val="left"/>
      <w:pPr>
        <w:ind w:left="631" w:hanging="420"/>
      </w:pPr>
      <w:rPr>
        <w:rFonts w:hint="eastAsia"/>
      </w:rPr>
    </w:lvl>
    <w:lvl w:ilvl="1" w:tplc="2DD82146">
      <w:start w:val="1"/>
      <w:numFmt w:val="decimalEnclosedCircle"/>
      <w:lvlText w:val="%2"/>
      <w:lvlJc w:val="left"/>
      <w:pPr>
        <w:ind w:left="991" w:hanging="360"/>
      </w:pPr>
      <w:rPr>
        <w:rFonts w:hint="default"/>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12"/>
  </w:num>
  <w:num w:numId="2">
    <w:abstractNumId w:val="0"/>
  </w:num>
  <w:num w:numId="3">
    <w:abstractNumId w:val="13"/>
  </w:num>
  <w:num w:numId="4">
    <w:abstractNumId w:val="15"/>
  </w:num>
  <w:num w:numId="5">
    <w:abstractNumId w:val="10"/>
  </w:num>
  <w:num w:numId="6">
    <w:abstractNumId w:val="8"/>
  </w:num>
  <w:num w:numId="7">
    <w:abstractNumId w:val="3"/>
  </w:num>
  <w:num w:numId="8">
    <w:abstractNumId w:val="11"/>
  </w:num>
  <w:num w:numId="9">
    <w:abstractNumId w:val="6"/>
  </w:num>
  <w:num w:numId="10">
    <w:abstractNumId w:val="9"/>
  </w:num>
  <w:num w:numId="11">
    <w:abstractNumId w:val="4"/>
  </w:num>
  <w:num w:numId="12">
    <w:abstractNumId w:val="5"/>
  </w:num>
  <w:num w:numId="13">
    <w:abstractNumId w:val="2"/>
  </w:num>
  <w:num w:numId="14">
    <w:abstractNumId w:val="14"/>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6AB"/>
    <w:rsid w:val="000043D5"/>
    <w:rsid w:val="0003300D"/>
    <w:rsid w:val="00041AE8"/>
    <w:rsid w:val="00041DD7"/>
    <w:rsid w:val="0005653E"/>
    <w:rsid w:val="000573BA"/>
    <w:rsid w:val="00063CE5"/>
    <w:rsid w:val="00067697"/>
    <w:rsid w:val="00073764"/>
    <w:rsid w:val="00073AD8"/>
    <w:rsid w:val="000814F5"/>
    <w:rsid w:val="000817D2"/>
    <w:rsid w:val="00081CA4"/>
    <w:rsid w:val="00083EAE"/>
    <w:rsid w:val="000905BE"/>
    <w:rsid w:val="00091B17"/>
    <w:rsid w:val="0009384F"/>
    <w:rsid w:val="0009692D"/>
    <w:rsid w:val="000C070C"/>
    <w:rsid w:val="000D2DF4"/>
    <w:rsid w:val="000E34E4"/>
    <w:rsid w:val="000F1A82"/>
    <w:rsid w:val="000F2136"/>
    <w:rsid w:val="00101A29"/>
    <w:rsid w:val="0010334B"/>
    <w:rsid w:val="001154E0"/>
    <w:rsid w:val="001218E6"/>
    <w:rsid w:val="00123BC8"/>
    <w:rsid w:val="001335FA"/>
    <w:rsid w:val="00142500"/>
    <w:rsid w:val="00143513"/>
    <w:rsid w:val="001479F6"/>
    <w:rsid w:val="00153B0D"/>
    <w:rsid w:val="001541F8"/>
    <w:rsid w:val="00157013"/>
    <w:rsid w:val="00162BAB"/>
    <w:rsid w:val="00162F6B"/>
    <w:rsid w:val="0018221A"/>
    <w:rsid w:val="001A1D2C"/>
    <w:rsid w:val="001A3316"/>
    <w:rsid w:val="001A4E81"/>
    <w:rsid w:val="001B24B5"/>
    <w:rsid w:val="001C4CE7"/>
    <w:rsid w:val="001C61F5"/>
    <w:rsid w:val="001D52D9"/>
    <w:rsid w:val="001D6E25"/>
    <w:rsid w:val="001E4D40"/>
    <w:rsid w:val="001F2EF7"/>
    <w:rsid w:val="0020797A"/>
    <w:rsid w:val="00220A67"/>
    <w:rsid w:val="00221517"/>
    <w:rsid w:val="00226BB3"/>
    <w:rsid w:val="00235DFA"/>
    <w:rsid w:val="00236E12"/>
    <w:rsid w:val="00243886"/>
    <w:rsid w:val="00250A0A"/>
    <w:rsid w:val="00262A81"/>
    <w:rsid w:val="00274BC0"/>
    <w:rsid w:val="00275DEE"/>
    <w:rsid w:val="00280EA7"/>
    <w:rsid w:val="0028128D"/>
    <w:rsid w:val="0029072D"/>
    <w:rsid w:val="00290CB9"/>
    <w:rsid w:val="00297E17"/>
    <w:rsid w:val="002A4297"/>
    <w:rsid w:val="002C20F5"/>
    <w:rsid w:val="002C513A"/>
    <w:rsid w:val="002D57E4"/>
    <w:rsid w:val="002E3932"/>
    <w:rsid w:val="002F6B60"/>
    <w:rsid w:val="003020A0"/>
    <w:rsid w:val="00304439"/>
    <w:rsid w:val="003138D2"/>
    <w:rsid w:val="003138D9"/>
    <w:rsid w:val="00337BFB"/>
    <w:rsid w:val="003415D4"/>
    <w:rsid w:val="003468C2"/>
    <w:rsid w:val="00351873"/>
    <w:rsid w:val="003701C5"/>
    <w:rsid w:val="00371E27"/>
    <w:rsid w:val="0037332F"/>
    <w:rsid w:val="00380696"/>
    <w:rsid w:val="00386613"/>
    <w:rsid w:val="003D6C3F"/>
    <w:rsid w:val="003E2D81"/>
    <w:rsid w:val="003F1128"/>
    <w:rsid w:val="0041601E"/>
    <w:rsid w:val="00437057"/>
    <w:rsid w:val="00456271"/>
    <w:rsid w:val="004A7F0E"/>
    <w:rsid w:val="004B5D04"/>
    <w:rsid w:val="004D2F9E"/>
    <w:rsid w:val="004F1FC3"/>
    <w:rsid w:val="005278F2"/>
    <w:rsid w:val="005313EC"/>
    <w:rsid w:val="005334B2"/>
    <w:rsid w:val="00540FD9"/>
    <w:rsid w:val="00543E36"/>
    <w:rsid w:val="005523FE"/>
    <w:rsid w:val="005668CD"/>
    <w:rsid w:val="00583B2C"/>
    <w:rsid w:val="00597813"/>
    <w:rsid w:val="005C0D84"/>
    <w:rsid w:val="005E5B99"/>
    <w:rsid w:val="005E7373"/>
    <w:rsid w:val="00600463"/>
    <w:rsid w:val="00601BF9"/>
    <w:rsid w:val="00604DA1"/>
    <w:rsid w:val="00607D7C"/>
    <w:rsid w:val="00610E27"/>
    <w:rsid w:val="00611F28"/>
    <w:rsid w:val="00640C7B"/>
    <w:rsid w:val="006435B5"/>
    <w:rsid w:val="00645508"/>
    <w:rsid w:val="00651605"/>
    <w:rsid w:val="00661860"/>
    <w:rsid w:val="006676AB"/>
    <w:rsid w:val="00672CB2"/>
    <w:rsid w:val="006775EA"/>
    <w:rsid w:val="006811AB"/>
    <w:rsid w:val="006862E3"/>
    <w:rsid w:val="0069497C"/>
    <w:rsid w:val="006A2EDC"/>
    <w:rsid w:val="006B1D5B"/>
    <w:rsid w:val="006C496D"/>
    <w:rsid w:val="006E6BDE"/>
    <w:rsid w:val="006F2877"/>
    <w:rsid w:val="00706383"/>
    <w:rsid w:val="00716D2B"/>
    <w:rsid w:val="00734F43"/>
    <w:rsid w:val="0074164D"/>
    <w:rsid w:val="0074282A"/>
    <w:rsid w:val="00786C0F"/>
    <w:rsid w:val="00795EDF"/>
    <w:rsid w:val="00800039"/>
    <w:rsid w:val="0080556E"/>
    <w:rsid w:val="00827F18"/>
    <w:rsid w:val="00850893"/>
    <w:rsid w:val="00861D28"/>
    <w:rsid w:val="00884726"/>
    <w:rsid w:val="00884C2C"/>
    <w:rsid w:val="00891D3A"/>
    <w:rsid w:val="00893C10"/>
    <w:rsid w:val="00894A7D"/>
    <w:rsid w:val="00897034"/>
    <w:rsid w:val="00897142"/>
    <w:rsid w:val="008C0DA9"/>
    <w:rsid w:val="008C695E"/>
    <w:rsid w:val="008E1A3C"/>
    <w:rsid w:val="008F4C14"/>
    <w:rsid w:val="00900E82"/>
    <w:rsid w:val="00911249"/>
    <w:rsid w:val="0091225C"/>
    <w:rsid w:val="0092360D"/>
    <w:rsid w:val="00932508"/>
    <w:rsid w:val="00933170"/>
    <w:rsid w:val="00942944"/>
    <w:rsid w:val="0095368C"/>
    <w:rsid w:val="009673FF"/>
    <w:rsid w:val="00970418"/>
    <w:rsid w:val="00985BA5"/>
    <w:rsid w:val="009940E7"/>
    <w:rsid w:val="00994F61"/>
    <w:rsid w:val="009A1433"/>
    <w:rsid w:val="009B6964"/>
    <w:rsid w:val="009C7BC9"/>
    <w:rsid w:val="009D668B"/>
    <w:rsid w:val="009E7D23"/>
    <w:rsid w:val="009E7F0F"/>
    <w:rsid w:val="009F00EF"/>
    <w:rsid w:val="009F692F"/>
    <w:rsid w:val="00A020BE"/>
    <w:rsid w:val="00A02D4C"/>
    <w:rsid w:val="00A07D2F"/>
    <w:rsid w:val="00A11A10"/>
    <w:rsid w:val="00A1514A"/>
    <w:rsid w:val="00A322E3"/>
    <w:rsid w:val="00A33066"/>
    <w:rsid w:val="00A3425B"/>
    <w:rsid w:val="00A4688E"/>
    <w:rsid w:val="00A50D63"/>
    <w:rsid w:val="00A544AE"/>
    <w:rsid w:val="00A55209"/>
    <w:rsid w:val="00A6677B"/>
    <w:rsid w:val="00A6714A"/>
    <w:rsid w:val="00A77F53"/>
    <w:rsid w:val="00A84EB1"/>
    <w:rsid w:val="00A8550E"/>
    <w:rsid w:val="00AC102A"/>
    <w:rsid w:val="00AC459D"/>
    <w:rsid w:val="00AC6534"/>
    <w:rsid w:val="00AD371D"/>
    <w:rsid w:val="00AE0C26"/>
    <w:rsid w:val="00AE3A41"/>
    <w:rsid w:val="00AE5B28"/>
    <w:rsid w:val="00AE7B06"/>
    <w:rsid w:val="00AF112D"/>
    <w:rsid w:val="00B01B64"/>
    <w:rsid w:val="00B02C92"/>
    <w:rsid w:val="00B05F8B"/>
    <w:rsid w:val="00B17FA2"/>
    <w:rsid w:val="00B36746"/>
    <w:rsid w:val="00B4276C"/>
    <w:rsid w:val="00B46706"/>
    <w:rsid w:val="00B52F2E"/>
    <w:rsid w:val="00B80F95"/>
    <w:rsid w:val="00B838A5"/>
    <w:rsid w:val="00B83D04"/>
    <w:rsid w:val="00B94292"/>
    <w:rsid w:val="00B94DED"/>
    <w:rsid w:val="00BA057F"/>
    <w:rsid w:val="00BB2A90"/>
    <w:rsid w:val="00BB3C93"/>
    <w:rsid w:val="00BC716A"/>
    <w:rsid w:val="00C01127"/>
    <w:rsid w:val="00C0208A"/>
    <w:rsid w:val="00C206DF"/>
    <w:rsid w:val="00C234E1"/>
    <w:rsid w:val="00C37934"/>
    <w:rsid w:val="00C5590D"/>
    <w:rsid w:val="00C6088E"/>
    <w:rsid w:val="00C60D94"/>
    <w:rsid w:val="00C761DB"/>
    <w:rsid w:val="00C87BE9"/>
    <w:rsid w:val="00C92E11"/>
    <w:rsid w:val="00CA0AA1"/>
    <w:rsid w:val="00CB0213"/>
    <w:rsid w:val="00CC76C9"/>
    <w:rsid w:val="00CD1626"/>
    <w:rsid w:val="00CE2725"/>
    <w:rsid w:val="00CE7D2F"/>
    <w:rsid w:val="00CF6C2F"/>
    <w:rsid w:val="00D15F8F"/>
    <w:rsid w:val="00D22C1A"/>
    <w:rsid w:val="00D23045"/>
    <w:rsid w:val="00D23D86"/>
    <w:rsid w:val="00D3598C"/>
    <w:rsid w:val="00D457E7"/>
    <w:rsid w:val="00D61BB7"/>
    <w:rsid w:val="00D6429C"/>
    <w:rsid w:val="00D729F9"/>
    <w:rsid w:val="00D75E0A"/>
    <w:rsid w:val="00D82A27"/>
    <w:rsid w:val="00D8421C"/>
    <w:rsid w:val="00D91396"/>
    <w:rsid w:val="00D946E9"/>
    <w:rsid w:val="00D9514C"/>
    <w:rsid w:val="00DA2431"/>
    <w:rsid w:val="00DA3CDB"/>
    <w:rsid w:val="00DA4CF2"/>
    <w:rsid w:val="00DC036D"/>
    <w:rsid w:val="00DD1F30"/>
    <w:rsid w:val="00DD1F42"/>
    <w:rsid w:val="00DD797B"/>
    <w:rsid w:val="00DE2D65"/>
    <w:rsid w:val="00DE3B0E"/>
    <w:rsid w:val="00DE5C54"/>
    <w:rsid w:val="00DF2C11"/>
    <w:rsid w:val="00DF79EA"/>
    <w:rsid w:val="00E21BE0"/>
    <w:rsid w:val="00E2697A"/>
    <w:rsid w:val="00E332AB"/>
    <w:rsid w:val="00E43526"/>
    <w:rsid w:val="00E51397"/>
    <w:rsid w:val="00E57A66"/>
    <w:rsid w:val="00E57FFC"/>
    <w:rsid w:val="00E62881"/>
    <w:rsid w:val="00E7075D"/>
    <w:rsid w:val="00E732EE"/>
    <w:rsid w:val="00E751AD"/>
    <w:rsid w:val="00EA170C"/>
    <w:rsid w:val="00EC3B87"/>
    <w:rsid w:val="00ED6DF7"/>
    <w:rsid w:val="00ED72B1"/>
    <w:rsid w:val="00F276D0"/>
    <w:rsid w:val="00F30FDF"/>
    <w:rsid w:val="00F372AF"/>
    <w:rsid w:val="00F37AE6"/>
    <w:rsid w:val="00F43654"/>
    <w:rsid w:val="00F902A6"/>
    <w:rsid w:val="00F93A7D"/>
    <w:rsid w:val="00F95571"/>
    <w:rsid w:val="00F95A31"/>
    <w:rsid w:val="00FB63C6"/>
    <w:rsid w:val="00FC5B67"/>
    <w:rsid w:val="00FE7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B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439"/>
    <w:pPr>
      <w:tabs>
        <w:tab w:val="center" w:pos="4252"/>
        <w:tab w:val="right" w:pos="8504"/>
      </w:tabs>
      <w:snapToGrid w:val="0"/>
    </w:pPr>
  </w:style>
  <w:style w:type="character" w:customStyle="1" w:styleId="a4">
    <w:name w:val="ヘッダー (文字)"/>
    <w:basedOn w:val="a0"/>
    <w:link w:val="a3"/>
    <w:uiPriority w:val="99"/>
    <w:rsid w:val="00304439"/>
  </w:style>
  <w:style w:type="paragraph" w:styleId="a5">
    <w:name w:val="footer"/>
    <w:basedOn w:val="a"/>
    <w:link w:val="a6"/>
    <w:uiPriority w:val="99"/>
    <w:unhideWhenUsed/>
    <w:rsid w:val="00304439"/>
    <w:pPr>
      <w:tabs>
        <w:tab w:val="center" w:pos="4252"/>
        <w:tab w:val="right" w:pos="8504"/>
      </w:tabs>
      <w:snapToGrid w:val="0"/>
    </w:pPr>
  </w:style>
  <w:style w:type="character" w:customStyle="1" w:styleId="a6">
    <w:name w:val="フッター (文字)"/>
    <w:basedOn w:val="a0"/>
    <w:link w:val="a5"/>
    <w:uiPriority w:val="99"/>
    <w:rsid w:val="00304439"/>
  </w:style>
  <w:style w:type="paragraph" w:styleId="a7">
    <w:name w:val="Balloon Text"/>
    <w:basedOn w:val="a"/>
    <w:link w:val="a8"/>
    <w:uiPriority w:val="99"/>
    <w:semiHidden/>
    <w:unhideWhenUsed/>
    <w:rsid w:val="00FE7A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7A34"/>
    <w:rPr>
      <w:rFonts w:asciiTheme="majorHAnsi" w:eastAsiaTheme="majorEastAsia" w:hAnsiTheme="majorHAnsi" w:cstheme="majorBidi"/>
      <w:sz w:val="18"/>
      <w:szCs w:val="18"/>
    </w:rPr>
  </w:style>
  <w:style w:type="paragraph" w:styleId="Web">
    <w:name w:val="Normal (Web)"/>
    <w:basedOn w:val="a"/>
    <w:uiPriority w:val="99"/>
    <w:unhideWhenUsed/>
    <w:rsid w:val="004160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795EDF"/>
    <w:pPr>
      <w:ind w:leftChars="400" w:left="840"/>
    </w:pPr>
  </w:style>
  <w:style w:type="table" w:styleId="aa">
    <w:name w:val="Table Grid"/>
    <w:basedOn w:val="a1"/>
    <w:uiPriority w:val="59"/>
    <w:rsid w:val="00456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B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439"/>
    <w:pPr>
      <w:tabs>
        <w:tab w:val="center" w:pos="4252"/>
        <w:tab w:val="right" w:pos="8504"/>
      </w:tabs>
      <w:snapToGrid w:val="0"/>
    </w:pPr>
  </w:style>
  <w:style w:type="character" w:customStyle="1" w:styleId="a4">
    <w:name w:val="ヘッダー (文字)"/>
    <w:basedOn w:val="a0"/>
    <w:link w:val="a3"/>
    <w:uiPriority w:val="99"/>
    <w:rsid w:val="00304439"/>
  </w:style>
  <w:style w:type="paragraph" w:styleId="a5">
    <w:name w:val="footer"/>
    <w:basedOn w:val="a"/>
    <w:link w:val="a6"/>
    <w:uiPriority w:val="99"/>
    <w:unhideWhenUsed/>
    <w:rsid w:val="00304439"/>
    <w:pPr>
      <w:tabs>
        <w:tab w:val="center" w:pos="4252"/>
        <w:tab w:val="right" w:pos="8504"/>
      </w:tabs>
      <w:snapToGrid w:val="0"/>
    </w:pPr>
  </w:style>
  <w:style w:type="character" w:customStyle="1" w:styleId="a6">
    <w:name w:val="フッター (文字)"/>
    <w:basedOn w:val="a0"/>
    <w:link w:val="a5"/>
    <w:uiPriority w:val="99"/>
    <w:rsid w:val="00304439"/>
  </w:style>
  <w:style w:type="paragraph" w:styleId="a7">
    <w:name w:val="Balloon Text"/>
    <w:basedOn w:val="a"/>
    <w:link w:val="a8"/>
    <w:uiPriority w:val="99"/>
    <w:semiHidden/>
    <w:unhideWhenUsed/>
    <w:rsid w:val="00FE7A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7A34"/>
    <w:rPr>
      <w:rFonts w:asciiTheme="majorHAnsi" w:eastAsiaTheme="majorEastAsia" w:hAnsiTheme="majorHAnsi" w:cstheme="majorBidi"/>
      <w:sz w:val="18"/>
      <w:szCs w:val="18"/>
    </w:rPr>
  </w:style>
  <w:style w:type="paragraph" w:styleId="Web">
    <w:name w:val="Normal (Web)"/>
    <w:basedOn w:val="a"/>
    <w:uiPriority w:val="99"/>
    <w:unhideWhenUsed/>
    <w:rsid w:val="004160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795EDF"/>
    <w:pPr>
      <w:ind w:leftChars="400" w:left="840"/>
    </w:pPr>
  </w:style>
  <w:style w:type="table" w:styleId="aa">
    <w:name w:val="Table Grid"/>
    <w:basedOn w:val="a1"/>
    <w:uiPriority w:val="59"/>
    <w:rsid w:val="00456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6987">
      <w:bodyDiv w:val="1"/>
      <w:marLeft w:val="0"/>
      <w:marRight w:val="0"/>
      <w:marTop w:val="0"/>
      <w:marBottom w:val="0"/>
      <w:divBdr>
        <w:top w:val="none" w:sz="0" w:space="0" w:color="auto"/>
        <w:left w:val="none" w:sz="0" w:space="0" w:color="auto"/>
        <w:bottom w:val="none" w:sz="0" w:space="0" w:color="auto"/>
        <w:right w:val="none" w:sz="0" w:space="0" w:color="auto"/>
      </w:divBdr>
    </w:div>
    <w:div w:id="213006328">
      <w:bodyDiv w:val="1"/>
      <w:marLeft w:val="0"/>
      <w:marRight w:val="0"/>
      <w:marTop w:val="0"/>
      <w:marBottom w:val="0"/>
      <w:divBdr>
        <w:top w:val="none" w:sz="0" w:space="0" w:color="auto"/>
        <w:left w:val="none" w:sz="0" w:space="0" w:color="auto"/>
        <w:bottom w:val="none" w:sz="0" w:space="0" w:color="auto"/>
        <w:right w:val="none" w:sz="0" w:space="0" w:color="auto"/>
      </w:divBdr>
    </w:div>
    <w:div w:id="62635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latin typeface="+mj-ea"/>
                <a:ea typeface="+mj-ea"/>
              </a:defRPr>
            </a:pPr>
            <a:r>
              <a:rPr lang="ja-JP" altLang="en-US" sz="900">
                <a:latin typeface="+mj-ea"/>
                <a:ea typeface="+mj-ea"/>
              </a:rPr>
              <a:t>図１　不適応行動回数（実習中）</a:t>
            </a:r>
          </a:p>
        </c:rich>
      </c:tx>
      <c:layout>
        <c:manualLayout>
          <c:xMode val="edge"/>
          <c:yMode val="edge"/>
          <c:x val="0.32349382164262946"/>
          <c:y val="0.85106372040818079"/>
        </c:manualLayout>
      </c:layout>
      <c:overlay val="0"/>
    </c:title>
    <c:autoTitleDeleted val="0"/>
    <c:plotArea>
      <c:layout>
        <c:manualLayout>
          <c:layoutTarget val="inner"/>
          <c:xMode val="edge"/>
          <c:yMode val="edge"/>
          <c:x val="0.10362862002655759"/>
          <c:y val="9.9773242630385492E-2"/>
          <c:w val="0.85597388453059942"/>
          <c:h val="0.63346947735714987"/>
        </c:manualLayout>
      </c:layout>
      <c:barChart>
        <c:barDir val="bar"/>
        <c:grouping val="stacked"/>
        <c:varyColors val="0"/>
        <c:ser>
          <c:idx val="0"/>
          <c:order val="0"/>
          <c:tx>
            <c:strRef>
              <c:f>Sheet1!$B$1</c:f>
              <c:strCache>
                <c:ptCount val="1"/>
                <c:pt idx="0">
                  <c:v>生起</c:v>
                </c:pt>
              </c:strCache>
            </c:strRef>
          </c:tx>
          <c:invertIfNegative val="0"/>
          <c:cat>
            <c:strRef>
              <c:f>Sheet1!$A$2:$A$9</c:f>
              <c:strCache>
                <c:ptCount val="8"/>
                <c:pt idx="0">
                  <c:v>他害</c:v>
                </c:pt>
                <c:pt idx="1">
                  <c:v>自傷</c:v>
                </c:pt>
                <c:pt idx="2">
                  <c:v>物投げ</c:v>
                </c:pt>
                <c:pt idx="3">
                  <c:v>物蹴り</c:v>
                </c:pt>
                <c:pt idx="4">
                  <c:v>器物破損</c:v>
                </c:pt>
                <c:pt idx="5">
                  <c:v>肛門弄り</c:v>
                </c:pt>
                <c:pt idx="6">
                  <c:v>飛び出し</c:v>
                </c:pt>
                <c:pt idx="7">
                  <c:v>活動拒否</c:v>
                </c:pt>
              </c:strCache>
            </c:strRef>
          </c:cat>
          <c:val>
            <c:numRef>
              <c:f>Sheet1!$B$2:$B$9</c:f>
              <c:numCache>
                <c:formatCode>General</c:formatCode>
                <c:ptCount val="8"/>
                <c:pt idx="0">
                  <c:v>2</c:v>
                </c:pt>
                <c:pt idx="1">
                  <c:v>2</c:v>
                </c:pt>
                <c:pt idx="2">
                  <c:v>12</c:v>
                </c:pt>
                <c:pt idx="3">
                  <c:v>22</c:v>
                </c:pt>
                <c:pt idx="4">
                  <c:v>1</c:v>
                </c:pt>
                <c:pt idx="5">
                  <c:v>1</c:v>
                </c:pt>
                <c:pt idx="6">
                  <c:v>1</c:v>
                </c:pt>
                <c:pt idx="7">
                  <c:v>5</c:v>
                </c:pt>
              </c:numCache>
            </c:numRef>
          </c:val>
        </c:ser>
        <c:ser>
          <c:idx val="1"/>
          <c:order val="1"/>
          <c:tx>
            <c:strRef>
              <c:f>Sheet1!$C$1</c:f>
              <c:strCache>
                <c:ptCount val="1"/>
                <c:pt idx="0">
                  <c:v>未遂</c:v>
                </c:pt>
              </c:strCache>
            </c:strRef>
          </c:tx>
          <c:invertIfNegative val="0"/>
          <c:cat>
            <c:strRef>
              <c:f>Sheet1!$A$2:$A$9</c:f>
              <c:strCache>
                <c:ptCount val="8"/>
                <c:pt idx="0">
                  <c:v>他害</c:v>
                </c:pt>
                <c:pt idx="1">
                  <c:v>自傷</c:v>
                </c:pt>
                <c:pt idx="2">
                  <c:v>物投げ</c:v>
                </c:pt>
                <c:pt idx="3">
                  <c:v>物蹴り</c:v>
                </c:pt>
                <c:pt idx="4">
                  <c:v>器物破損</c:v>
                </c:pt>
                <c:pt idx="5">
                  <c:v>肛門弄り</c:v>
                </c:pt>
                <c:pt idx="6">
                  <c:v>飛び出し</c:v>
                </c:pt>
                <c:pt idx="7">
                  <c:v>活動拒否</c:v>
                </c:pt>
              </c:strCache>
            </c:strRef>
          </c:cat>
          <c:val>
            <c:numRef>
              <c:f>Sheet1!$C$2:$C$9</c:f>
              <c:numCache>
                <c:formatCode>General</c:formatCode>
                <c:ptCount val="8"/>
                <c:pt idx="0">
                  <c:v>0</c:v>
                </c:pt>
                <c:pt idx="1">
                  <c:v>0</c:v>
                </c:pt>
                <c:pt idx="2">
                  <c:v>2</c:v>
                </c:pt>
                <c:pt idx="3">
                  <c:v>0</c:v>
                </c:pt>
                <c:pt idx="4">
                  <c:v>4</c:v>
                </c:pt>
                <c:pt idx="5">
                  <c:v>0</c:v>
                </c:pt>
                <c:pt idx="6">
                  <c:v>0</c:v>
                </c:pt>
                <c:pt idx="7">
                  <c:v>0</c:v>
                </c:pt>
              </c:numCache>
            </c:numRef>
          </c:val>
        </c:ser>
        <c:dLbls>
          <c:showLegendKey val="0"/>
          <c:showVal val="0"/>
          <c:showCatName val="0"/>
          <c:showSerName val="0"/>
          <c:showPercent val="0"/>
          <c:showBubbleSize val="0"/>
        </c:dLbls>
        <c:gapWidth val="150"/>
        <c:overlap val="100"/>
        <c:axId val="76367744"/>
        <c:axId val="76369280"/>
      </c:barChart>
      <c:catAx>
        <c:axId val="76367744"/>
        <c:scaling>
          <c:orientation val="minMax"/>
        </c:scaling>
        <c:delete val="0"/>
        <c:axPos val="l"/>
        <c:numFmt formatCode="General" sourceLinked="1"/>
        <c:majorTickMark val="out"/>
        <c:minorTickMark val="none"/>
        <c:tickLblPos val="nextTo"/>
        <c:txPr>
          <a:bodyPr/>
          <a:lstStyle/>
          <a:p>
            <a:pPr>
              <a:defRPr sz="800"/>
            </a:pPr>
            <a:endParaRPr lang="ja-JP"/>
          </a:p>
        </c:txPr>
        <c:crossAx val="76369280"/>
        <c:crosses val="autoZero"/>
        <c:auto val="1"/>
        <c:lblAlgn val="ctr"/>
        <c:lblOffset val="100"/>
        <c:noMultiLvlLbl val="0"/>
      </c:catAx>
      <c:valAx>
        <c:axId val="76369280"/>
        <c:scaling>
          <c:orientation val="minMax"/>
        </c:scaling>
        <c:delete val="0"/>
        <c:axPos val="b"/>
        <c:majorGridlines/>
        <c:numFmt formatCode="General" sourceLinked="1"/>
        <c:majorTickMark val="out"/>
        <c:minorTickMark val="none"/>
        <c:tickLblPos val="nextTo"/>
        <c:txPr>
          <a:bodyPr/>
          <a:lstStyle/>
          <a:p>
            <a:pPr>
              <a:defRPr sz="800"/>
            </a:pPr>
            <a:endParaRPr lang="ja-JP"/>
          </a:p>
        </c:txPr>
        <c:crossAx val="76367744"/>
        <c:crosses val="autoZero"/>
        <c:crossBetween val="between"/>
      </c:valAx>
    </c:plotArea>
    <c:legend>
      <c:legendPos val="r"/>
      <c:layout>
        <c:manualLayout>
          <c:xMode val="edge"/>
          <c:yMode val="edge"/>
          <c:x val="0.75939453326164541"/>
          <c:y val="6.903422786437409E-2"/>
          <c:w val="0.22996812785897264"/>
          <c:h val="0.28143196386166014"/>
        </c:manualLayout>
      </c:layout>
      <c:overlay val="0"/>
      <c:txPr>
        <a:bodyPr/>
        <a:lstStyle/>
        <a:p>
          <a:pPr>
            <a:defRPr sz="800"/>
          </a:pPr>
          <a:endParaRPr lang="ja-JP"/>
        </a:p>
      </c:txPr>
    </c:legend>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j-ea"/>
                <a:ea typeface="+mj-ea"/>
                <a:cs typeface="+mn-cs"/>
              </a:defRPr>
            </a:pPr>
            <a:r>
              <a:rPr lang="ja-JP" sz="1100" b="1">
                <a:solidFill>
                  <a:sysClr val="windowText" lastClr="000000"/>
                </a:solidFill>
              </a:rPr>
              <a:t>図２　入所後他害行動回数推移</a:t>
            </a:r>
            <a:endParaRPr lang="en-US" sz="1100" b="1">
              <a:solidFill>
                <a:sysClr val="windowText" lastClr="000000"/>
              </a:solidFill>
            </a:endParaRPr>
          </a:p>
        </c:rich>
      </c:tx>
      <c:layout>
        <c:manualLayout>
          <c:xMode val="edge"/>
          <c:yMode val="edge"/>
          <c:x val="0.3099096675415573"/>
          <c:y val="0.90597243610231382"/>
        </c:manualLayout>
      </c:layout>
      <c:overlay val="0"/>
      <c:spPr>
        <a:noFill/>
        <a:ln>
          <a:noFill/>
        </a:ln>
        <a:effectLst/>
      </c:spPr>
    </c:title>
    <c:autoTitleDeleted val="0"/>
    <c:plotArea>
      <c:layout>
        <c:manualLayout>
          <c:layoutTarget val="inner"/>
          <c:xMode val="edge"/>
          <c:yMode val="edge"/>
          <c:x val="6.9902435607402225E-2"/>
          <c:y val="3.840782122905028E-2"/>
          <c:w val="0.90286351706036749"/>
          <c:h val="0.69033453569700431"/>
        </c:manualLayout>
      </c:layout>
      <c:barChart>
        <c:barDir val="col"/>
        <c:grouping val="stacked"/>
        <c:varyColors val="0"/>
        <c:ser>
          <c:idx val="0"/>
          <c:order val="0"/>
          <c:tx>
            <c:strRef>
              <c:f>Sheet1!$A$3</c:f>
              <c:strCache>
                <c:ptCount val="1"/>
                <c:pt idx="0">
                  <c:v>他害</c:v>
                </c:pt>
              </c:strCache>
            </c:strRef>
          </c:tx>
          <c:spPr>
            <a:solidFill>
              <a:schemeClr val="accent1"/>
            </a:solidFill>
            <a:ln>
              <a:noFill/>
            </a:ln>
            <a:effectLst/>
          </c:spPr>
          <c:invertIfNegative val="0"/>
          <c:cat>
            <c:strRef>
              <c:f>Sheet1!$B$2:$G$2</c:f>
              <c:strCache>
                <c:ptCount val="6"/>
                <c:pt idx="0">
                  <c:v>４月</c:v>
                </c:pt>
                <c:pt idx="1">
                  <c:v>５月</c:v>
                </c:pt>
                <c:pt idx="2">
                  <c:v>６月</c:v>
                </c:pt>
                <c:pt idx="3">
                  <c:v>７月</c:v>
                </c:pt>
                <c:pt idx="4">
                  <c:v>８月</c:v>
                </c:pt>
                <c:pt idx="5">
                  <c:v>９月</c:v>
                </c:pt>
              </c:strCache>
            </c:strRef>
          </c:cat>
          <c:val>
            <c:numRef>
              <c:f>Sheet1!$B$3:$G$3</c:f>
              <c:numCache>
                <c:formatCode>General</c:formatCode>
                <c:ptCount val="6"/>
                <c:pt idx="0">
                  <c:v>17</c:v>
                </c:pt>
                <c:pt idx="1">
                  <c:v>1</c:v>
                </c:pt>
                <c:pt idx="2">
                  <c:v>5</c:v>
                </c:pt>
                <c:pt idx="3">
                  <c:v>1</c:v>
                </c:pt>
                <c:pt idx="4">
                  <c:v>1</c:v>
                </c:pt>
                <c:pt idx="5">
                  <c:v>2</c:v>
                </c:pt>
              </c:numCache>
            </c:numRef>
          </c:val>
        </c:ser>
        <c:ser>
          <c:idx val="1"/>
          <c:order val="1"/>
          <c:tx>
            <c:strRef>
              <c:f>Sheet1!$A$4</c:f>
              <c:strCache>
                <c:ptCount val="1"/>
                <c:pt idx="0">
                  <c:v>他害（未遂）</c:v>
                </c:pt>
              </c:strCache>
            </c:strRef>
          </c:tx>
          <c:spPr>
            <a:solidFill>
              <a:schemeClr val="accent2"/>
            </a:solidFill>
            <a:ln>
              <a:noFill/>
            </a:ln>
            <a:effectLst/>
          </c:spPr>
          <c:invertIfNegative val="0"/>
          <c:cat>
            <c:strRef>
              <c:f>Sheet1!$B$2:$G$2</c:f>
              <c:strCache>
                <c:ptCount val="6"/>
                <c:pt idx="0">
                  <c:v>４月</c:v>
                </c:pt>
                <c:pt idx="1">
                  <c:v>５月</c:v>
                </c:pt>
                <c:pt idx="2">
                  <c:v>６月</c:v>
                </c:pt>
                <c:pt idx="3">
                  <c:v>７月</c:v>
                </c:pt>
                <c:pt idx="4">
                  <c:v>８月</c:v>
                </c:pt>
                <c:pt idx="5">
                  <c:v>９月</c:v>
                </c:pt>
              </c:strCache>
            </c:strRef>
          </c:cat>
          <c:val>
            <c:numRef>
              <c:f>Sheet1!$B$4:$G$4</c:f>
              <c:numCache>
                <c:formatCode>General</c:formatCode>
                <c:ptCount val="6"/>
                <c:pt idx="0">
                  <c:v>12</c:v>
                </c:pt>
                <c:pt idx="1">
                  <c:v>1</c:v>
                </c:pt>
                <c:pt idx="2">
                  <c:v>1</c:v>
                </c:pt>
                <c:pt idx="3">
                  <c:v>1</c:v>
                </c:pt>
                <c:pt idx="4">
                  <c:v>0</c:v>
                </c:pt>
                <c:pt idx="5">
                  <c:v>0</c:v>
                </c:pt>
              </c:numCache>
            </c:numRef>
          </c:val>
        </c:ser>
        <c:dLbls>
          <c:showLegendKey val="0"/>
          <c:showVal val="0"/>
          <c:showCatName val="0"/>
          <c:showSerName val="0"/>
          <c:showPercent val="0"/>
          <c:showBubbleSize val="0"/>
        </c:dLbls>
        <c:gapWidth val="150"/>
        <c:overlap val="100"/>
        <c:axId val="65185280"/>
        <c:axId val="65187200"/>
      </c:barChart>
      <c:catAx>
        <c:axId val="65185280"/>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j-ea"/>
                    <a:ea typeface="+mj-ea"/>
                    <a:cs typeface="+mn-cs"/>
                  </a:defRPr>
                </a:pPr>
                <a:r>
                  <a:rPr lang="ja-JP" sz="800"/>
                  <a:t>回数</a:t>
                </a:r>
              </a:p>
            </c:rich>
          </c:tx>
          <c:layout>
            <c:manualLayout>
              <c:xMode val="edge"/>
              <c:yMode val="edge"/>
              <c:x val="5.4667433579949229E-2"/>
              <c:y val="4.897615800818194E-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crossAx val="65187200"/>
        <c:crosses val="autoZero"/>
        <c:auto val="1"/>
        <c:lblAlgn val="ctr"/>
        <c:lblOffset val="100"/>
        <c:noMultiLvlLbl val="0"/>
      </c:catAx>
      <c:valAx>
        <c:axId val="65187200"/>
        <c:scaling>
          <c:orientation val="minMax"/>
        </c:scaling>
        <c:delete val="0"/>
        <c:axPos val="l"/>
        <c:majorGridlines>
          <c:spPr>
            <a:ln w="9525" cap="flat" cmpd="sng" algn="ctr">
              <a:solidFill>
                <a:schemeClr val="tx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crossAx val="65185280"/>
        <c:crosses val="autoZero"/>
        <c:crossBetween val="between"/>
      </c:valAx>
      <c:spPr>
        <a:noFill/>
        <a:ln>
          <a:noFill/>
        </a:ln>
        <a:effectLst/>
      </c:spPr>
    </c:plotArea>
    <c:legend>
      <c:legendPos val="b"/>
      <c:layout>
        <c:manualLayout>
          <c:xMode val="edge"/>
          <c:yMode val="edge"/>
          <c:x val="0.82061533493795247"/>
          <c:y val="2.773501077728412E-2"/>
          <c:w val="0.16576798098210857"/>
          <c:h val="0.592802863678353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latin typeface="+mj-ea"/>
          <a:ea typeface="+mj-ea"/>
        </a:defRPr>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j-ea"/>
                <a:ea typeface="+mj-ea"/>
                <a:cs typeface="+mn-cs"/>
              </a:defRPr>
            </a:pPr>
            <a:r>
              <a:rPr lang="ja-JP" sz="900" b="1">
                <a:solidFill>
                  <a:sysClr val="windowText" lastClr="000000"/>
                </a:solidFill>
              </a:rPr>
              <a:t>図３　</a:t>
            </a:r>
            <a:r>
              <a:rPr lang="ja-JP" altLang="en-US" sz="900" b="1">
                <a:solidFill>
                  <a:sysClr val="windowText" lastClr="000000"/>
                </a:solidFill>
              </a:rPr>
              <a:t>他害行動の機能評定</a:t>
            </a:r>
            <a:r>
              <a:rPr lang="ja-JP" sz="900" b="1">
                <a:solidFill>
                  <a:sysClr val="windowText" lastClr="000000"/>
                </a:solidFill>
              </a:rPr>
              <a:t>結果</a:t>
            </a:r>
            <a:r>
              <a:rPr lang="en-US" sz="900" b="1">
                <a:solidFill>
                  <a:sysClr val="windowText" lastClr="000000"/>
                </a:solidFill>
              </a:rPr>
              <a:t>Ⅰ</a:t>
            </a:r>
            <a:r>
              <a:rPr lang="ja-JP" sz="900" b="1">
                <a:solidFill>
                  <a:sysClr val="windowText" lastClr="000000"/>
                </a:solidFill>
              </a:rPr>
              <a:t>期</a:t>
            </a:r>
            <a:r>
              <a:rPr lang="ja-JP" altLang="en-US" sz="900" b="1">
                <a:solidFill>
                  <a:sysClr val="windowText" lastClr="000000"/>
                </a:solidFill>
              </a:rPr>
              <a:t>（総数</a:t>
            </a:r>
            <a:r>
              <a:rPr lang="en-US" altLang="ja-JP" sz="900" b="1">
                <a:solidFill>
                  <a:sysClr val="windowText" lastClr="000000"/>
                </a:solidFill>
              </a:rPr>
              <a:t>37</a:t>
            </a:r>
            <a:r>
              <a:rPr lang="ja-JP" altLang="en-US" sz="900" b="1">
                <a:solidFill>
                  <a:sysClr val="windowText" lastClr="000000"/>
                </a:solidFill>
              </a:rPr>
              <a:t>回）</a:t>
            </a:r>
            <a:endParaRPr lang="ja-JP" sz="900" b="1">
              <a:solidFill>
                <a:sysClr val="windowText" lastClr="000000"/>
              </a:solidFill>
            </a:endParaRPr>
          </a:p>
        </c:rich>
      </c:tx>
      <c:layout>
        <c:manualLayout>
          <c:xMode val="edge"/>
          <c:yMode val="edge"/>
          <c:x val="0.13825006608511764"/>
          <c:y val="0.89625970359915319"/>
        </c:manualLayout>
      </c:layout>
      <c:overlay val="0"/>
      <c:spPr>
        <a:noFill/>
        <a:ln>
          <a:noFill/>
        </a:ln>
        <a:effectLst/>
      </c:spPr>
    </c:title>
    <c:autoTitleDeleted val="0"/>
    <c:plotArea>
      <c:layout>
        <c:manualLayout>
          <c:layoutTarget val="inner"/>
          <c:xMode val="edge"/>
          <c:yMode val="edge"/>
          <c:x val="0.28354532996348464"/>
          <c:y val="0.24922273133937353"/>
          <c:w val="0.47177122348286404"/>
          <c:h val="0.59645150288417337"/>
        </c:manualLayout>
      </c:layout>
      <c:pieChart>
        <c:varyColors val="1"/>
        <c:ser>
          <c:idx val="1"/>
          <c:order val="0"/>
          <c:tx>
            <c:strRef>
              <c:f>Sheet1!$B$7</c:f>
              <c:strCache>
                <c:ptCount val="1"/>
                <c:pt idx="0">
                  <c:v>Ⅰ期</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8637538794435476"/>
                  <c:y val="-0.1656868985243749"/>
                </c:manualLayout>
              </c:layou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0.31733006980214779"/>
                  <c:y val="6.1729218776950933E-3"/>
                </c:manualLayout>
              </c:layout>
              <c:tx>
                <c:rich>
                  <a:bodyPr/>
                  <a:lstStyle/>
                  <a:p>
                    <a:r>
                      <a:rPr lang="ja-JP" altLang="en-US"/>
                      <a:t>感覚刺激からの逃れ
</a:t>
                    </a:r>
                    <a:r>
                      <a:rPr lang="en-US" altLang="ja-JP"/>
                      <a:t>3%</a:t>
                    </a:r>
                    <a:endParaRPr lang="ja-JP" altLang="en-US"/>
                  </a:p>
                </c:rich>
              </c:tx>
              <c:showLegendKey val="0"/>
              <c:showVal val="0"/>
              <c:showCatName val="1"/>
              <c:showSerName val="0"/>
              <c:showPercent val="1"/>
              <c:showBubbleSize val="0"/>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j-ea"/>
                    <a:ea typeface="+mj-ea"/>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Sheet1!$A$8:$A$11</c:f>
              <c:strCache>
                <c:ptCount val="4"/>
                <c:pt idx="0">
                  <c:v>注目の獲得</c:v>
                </c:pt>
                <c:pt idx="1">
                  <c:v>物や活動の獲得</c:v>
                </c:pt>
                <c:pt idx="2">
                  <c:v>課題や活動から逃れる</c:v>
                </c:pt>
                <c:pt idx="3">
                  <c:v>感覚的な刺激的なからの逃れ</c:v>
                </c:pt>
              </c:strCache>
            </c:strRef>
          </c:cat>
          <c:val>
            <c:numRef>
              <c:f>Sheet1!$B$8:$B$11</c:f>
              <c:numCache>
                <c:formatCode>0%</c:formatCode>
                <c:ptCount val="4"/>
                <c:pt idx="0">
                  <c:v>0.65</c:v>
                </c:pt>
                <c:pt idx="1">
                  <c:v>0.3</c:v>
                </c:pt>
                <c:pt idx="2">
                  <c:v>0.02</c:v>
                </c:pt>
                <c:pt idx="3">
                  <c:v>0.03</c:v>
                </c:pt>
              </c:numCache>
            </c:numRef>
          </c:val>
        </c:ser>
        <c:ser>
          <c:idx val="0"/>
          <c:order val="1"/>
          <c:tx>
            <c:strRef>
              <c:f>Sheet1!$B$7</c:f>
              <c:strCache>
                <c:ptCount val="1"/>
                <c:pt idx="0">
                  <c:v>Ⅰ期</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j-ea"/>
                    <a:ea typeface="+mj-ea"/>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Sheet1!$A$8:$A$11</c:f>
              <c:strCache>
                <c:ptCount val="4"/>
                <c:pt idx="0">
                  <c:v>注目の獲得</c:v>
                </c:pt>
                <c:pt idx="1">
                  <c:v>物や活動の獲得</c:v>
                </c:pt>
                <c:pt idx="2">
                  <c:v>課題や活動から逃れる</c:v>
                </c:pt>
                <c:pt idx="3">
                  <c:v>感覚的な刺激的なからの逃れ</c:v>
                </c:pt>
              </c:strCache>
            </c:strRef>
          </c:cat>
          <c:val>
            <c:numRef>
              <c:f>Sheet1!$B$8:$B$11</c:f>
              <c:numCache>
                <c:formatCode>0%</c:formatCode>
                <c:ptCount val="4"/>
                <c:pt idx="0">
                  <c:v>0.65</c:v>
                </c:pt>
                <c:pt idx="1">
                  <c:v>0.3</c:v>
                </c:pt>
                <c:pt idx="2">
                  <c:v>0.02</c:v>
                </c:pt>
                <c:pt idx="3">
                  <c:v>0.03</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sz="900">
          <a:latin typeface="+mj-ea"/>
          <a:ea typeface="+mj-ea"/>
        </a:defRPr>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j-ea"/>
                <a:ea typeface="+mj-ea"/>
                <a:cs typeface="+mn-cs"/>
              </a:defRPr>
            </a:pPr>
            <a:r>
              <a:rPr lang="ja-JP" sz="900" b="1">
                <a:solidFill>
                  <a:sysClr val="windowText" lastClr="000000"/>
                </a:solidFill>
              </a:rPr>
              <a:t>図４</a:t>
            </a:r>
            <a:r>
              <a:rPr lang="ja-JP" altLang="en-US" sz="900" b="1">
                <a:solidFill>
                  <a:sysClr val="windowText" lastClr="000000"/>
                </a:solidFill>
              </a:rPr>
              <a:t>　他害行動の機能評定</a:t>
            </a:r>
            <a:r>
              <a:rPr lang="ja-JP" sz="900" b="1">
                <a:solidFill>
                  <a:sysClr val="windowText" lastClr="000000"/>
                </a:solidFill>
              </a:rPr>
              <a:t>結果</a:t>
            </a:r>
            <a:r>
              <a:rPr lang="en-US" sz="900" b="1">
                <a:solidFill>
                  <a:sysClr val="windowText" lastClr="000000"/>
                </a:solidFill>
              </a:rPr>
              <a:t>Ⅱ</a:t>
            </a:r>
            <a:r>
              <a:rPr lang="ja-JP" sz="900" b="1">
                <a:solidFill>
                  <a:sysClr val="windowText" lastClr="000000"/>
                </a:solidFill>
              </a:rPr>
              <a:t>期</a:t>
            </a:r>
            <a:r>
              <a:rPr lang="ja-JP" altLang="en-US" sz="900" b="1">
                <a:solidFill>
                  <a:sysClr val="windowText" lastClr="000000"/>
                </a:solidFill>
              </a:rPr>
              <a:t>（総数</a:t>
            </a:r>
            <a:r>
              <a:rPr lang="en-US" altLang="ja-JP" sz="900" b="1">
                <a:solidFill>
                  <a:sysClr val="windowText" lastClr="000000"/>
                </a:solidFill>
              </a:rPr>
              <a:t>5</a:t>
            </a:r>
            <a:r>
              <a:rPr lang="ja-JP" altLang="en-US" sz="900" b="1">
                <a:solidFill>
                  <a:sysClr val="windowText" lastClr="000000"/>
                </a:solidFill>
              </a:rPr>
              <a:t>回）</a:t>
            </a:r>
            <a:endParaRPr lang="ja-JP" sz="900" b="1">
              <a:solidFill>
                <a:sysClr val="windowText" lastClr="000000"/>
              </a:solidFill>
            </a:endParaRPr>
          </a:p>
        </c:rich>
      </c:tx>
      <c:layout>
        <c:manualLayout>
          <c:xMode val="edge"/>
          <c:yMode val="edge"/>
          <c:x val="0.16321006005022715"/>
          <c:y val="0.83427495291902076"/>
        </c:manualLayout>
      </c:layout>
      <c:overlay val="0"/>
      <c:spPr>
        <a:noFill/>
        <a:ln>
          <a:noFill/>
        </a:ln>
        <a:effectLst/>
      </c:spPr>
    </c:title>
    <c:autoTitleDeleted val="0"/>
    <c:plotArea>
      <c:layout>
        <c:manualLayout>
          <c:layoutTarget val="inner"/>
          <c:xMode val="edge"/>
          <c:yMode val="edge"/>
          <c:x val="0.21499070957522959"/>
          <c:y val="0.15168181660908203"/>
          <c:w val="0.49696880854109871"/>
          <c:h val="0.64515473701380543"/>
        </c:manualLayout>
      </c:layout>
      <c:pieChart>
        <c:varyColors val="1"/>
        <c:ser>
          <c:idx val="1"/>
          <c:order val="0"/>
          <c:tx>
            <c:strRef>
              <c:f>Sheet1!$C$7</c:f>
              <c:strCache>
                <c:ptCount val="1"/>
                <c:pt idx="0">
                  <c:v>Ⅱ期</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j-ea"/>
                    <a:ea typeface="+mj-ea"/>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Sheet1!$A$8:$A$11</c:f>
              <c:strCache>
                <c:ptCount val="4"/>
                <c:pt idx="0">
                  <c:v>注目の獲得</c:v>
                </c:pt>
                <c:pt idx="1">
                  <c:v>物や活動の獲得</c:v>
                </c:pt>
                <c:pt idx="2">
                  <c:v>課題や活動から逃れる</c:v>
                </c:pt>
                <c:pt idx="3">
                  <c:v>感覚的な刺激的なからの逃れ</c:v>
                </c:pt>
              </c:strCache>
            </c:strRef>
          </c:cat>
          <c:val>
            <c:numRef>
              <c:f>Sheet1!$C$8:$C$11</c:f>
              <c:numCache>
                <c:formatCode>0%</c:formatCode>
                <c:ptCount val="4"/>
                <c:pt idx="0">
                  <c:v>0.2</c:v>
                </c:pt>
                <c:pt idx="1">
                  <c:v>0.8</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sz="900">
          <a:latin typeface="+mj-ea"/>
          <a:ea typeface="+mj-ea"/>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A49D8-F5E9-46BB-A1CD-462030F3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7</Pages>
  <Words>942</Words>
  <Characters>5371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52</cp:revision>
  <cp:lastPrinted>2016-01-04T04:49:00Z</cp:lastPrinted>
  <dcterms:created xsi:type="dcterms:W3CDTF">2015-12-27T02:56:00Z</dcterms:created>
  <dcterms:modified xsi:type="dcterms:W3CDTF">2016-01-04T04:49:00Z</dcterms:modified>
</cp:coreProperties>
</file>